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FC" w:rsidRPr="000867FC" w:rsidRDefault="000867FC" w:rsidP="000867FC">
      <w:pPr>
        <w:ind w:left="4536"/>
        <w:jc w:val="both"/>
        <w:rPr>
          <w:rFonts w:eastAsia="Calibri"/>
          <w:szCs w:val="24"/>
        </w:rPr>
      </w:pPr>
      <w:r w:rsidRPr="000867FC">
        <w:rPr>
          <w:rFonts w:eastAsia="Calibri"/>
          <w:szCs w:val="24"/>
        </w:rPr>
        <w:t xml:space="preserve">Vietos projektų, įgyvendinamų bendruomenių </w:t>
      </w:r>
    </w:p>
    <w:p w:rsidR="000867FC" w:rsidRDefault="000867FC" w:rsidP="000867FC">
      <w:pPr>
        <w:suppressAutoHyphens w:val="0"/>
        <w:autoSpaceDN/>
        <w:ind w:left="4536"/>
        <w:jc w:val="both"/>
        <w:textAlignment w:val="auto"/>
        <w:rPr>
          <w:rFonts w:eastAsia="Calibri"/>
          <w:bCs/>
          <w:szCs w:val="24"/>
        </w:rPr>
      </w:pPr>
      <w:r w:rsidRPr="000867FC">
        <w:rPr>
          <w:rFonts w:eastAsia="Calibri"/>
          <w:szCs w:val="24"/>
        </w:rPr>
        <w:t xml:space="preserve">inicijuotos vietos plėtros būdu, </w:t>
      </w:r>
      <w:r w:rsidRPr="000867FC">
        <w:rPr>
          <w:rFonts w:eastAsia="Calibri"/>
          <w:bCs/>
          <w:szCs w:val="24"/>
        </w:rPr>
        <w:t>administravimo</w:t>
      </w:r>
    </w:p>
    <w:p w:rsidR="000867FC" w:rsidRPr="000867FC" w:rsidRDefault="000867FC" w:rsidP="000867FC">
      <w:pPr>
        <w:suppressAutoHyphens w:val="0"/>
        <w:autoSpaceDN/>
        <w:ind w:left="4536"/>
        <w:jc w:val="both"/>
        <w:textAlignment w:val="auto"/>
        <w:rPr>
          <w:rFonts w:eastAsia="Calibri"/>
          <w:szCs w:val="24"/>
        </w:rPr>
      </w:pPr>
      <w:bookmarkStart w:id="0" w:name="_GoBack"/>
      <w:bookmarkEnd w:id="0"/>
      <w:r w:rsidRPr="000867FC">
        <w:rPr>
          <w:rFonts w:eastAsia="Calibri"/>
          <w:szCs w:val="24"/>
        </w:rPr>
        <w:t>taisyklių</w:t>
      </w:r>
    </w:p>
    <w:p w:rsidR="000867FC" w:rsidRPr="000867FC" w:rsidRDefault="000867FC" w:rsidP="000867FC">
      <w:pPr>
        <w:tabs>
          <w:tab w:val="left" w:pos="1134"/>
        </w:tabs>
        <w:suppressAutoHyphens w:val="0"/>
        <w:overflowPunct w:val="0"/>
        <w:autoSpaceDN/>
        <w:ind w:left="4536"/>
        <w:jc w:val="both"/>
        <w:rPr>
          <w:szCs w:val="24"/>
        </w:rPr>
      </w:pPr>
      <w:r w:rsidRPr="000867FC">
        <w:rPr>
          <w:rFonts w:eastAsia="Calibri"/>
          <w:szCs w:val="24"/>
        </w:rPr>
        <w:t>5 priedas</w:t>
      </w:r>
    </w:p>
    <w:p w:rsidR="000867FC" w:rsidRPr="000867FC" w:rsidRDefault="000867FC" w:rsidP="000867FC">
      <w:pPr>
        <w:tabs>
          <w:tab w:val="left" w:pos="1134"/>
        </w:tabs>
        <w:suppressAutoHyphens w:val="0"/>
        <w:overflowPunct w:val="0"/>
        <w:autoSpaceDN/>
        <w:ind w:left="4536"/>
        <w:jc w:val="center"/>
        <w:rPr>
          <w:szCs w:val="24"/>
        </w:rPr>
      </w:pPr>
    </w:p>
    <w:p w:rsidR="000867FC" w:rsidRPr="000867FC" w:rsidRDefault="000867FC" w:rsidP="000867FC">
      <w:pPr>
        <w:tabs>
          <w:tab w:val="left" w:pos="1134"/>
        </w:tabs>
        <w:suppressAutoHyphens w:val="0"/>
        <w:overflowPunct w:val="0"/>
        <w:autoSpaceDN/>
        <w:jc w:val="center"/>
        <w:rPr>
          <w:b/>
          <w:szCs w:val="24"/>
        </w:rPr>
      </w:pPr>
      <w:r w:rsidRPr="000867FC">
        <w:rPr>
          <w:b/>
          <w:szCs w:val="24"/>
        </w:rPr>
        <w:t>PAREIŠKĖJO IR (ARBA) VIETOS PROJEKTO PARTNERIO TINKAMO PRISIDĖJIMO PRIE VIETOS PROJEKTO ĮGYVENDINIMO ĮNAŠU NATŪRA APRAŠAS</w:t>
      </w:r>
    </w:p>
    <w:p w:rsidR="000867FC" w:rsidRPr="000867FC" w:rsidRDefault="000867FC" w:rsidP="000867FC">
      <w:pPr>
        <w:tabs>
          <w:tab w:val="left" w:pos="1134"/>
        </w:tabs>
        <w:suppressAutoHyphens w:val="0"/>
        <w:overflowPunct w:val="0"/>
        <w:autoSpaceDN/>
        <w:jc w:val="center"/>
        <w:rPr>
          <w:szCs w:val="24"/>
        </w:rPr>
      </w:pPr>
    </w:p>
    <w:p w:rsidR="000867FC" w:rsidRPr="000867FC" w:rsidRDefault="000867FC" w:rsidP="000867FC">
      <w:pPr>
        <w:tabs>
          <w:tab w:val="left" w:pos="1134"/>
        </w:tabs>
        <w:suppressAutoHyphens w:val="0"/>
        <w:overflowPunct w:val="0"/>
        <w:autoSpaceDN/>
        <w:jc w:val="center"/>
        <w:rPr>
          <w:b/>
          <w:szCs w:val="24"/>
        </w:rPr>
      </w:pPr>
      <w:r w:rsidRPr="000867FC">
        <w:rPr>
          <w:b/>
          <w:szCs w:val="24"/>
        </w:rPr>
        <w:t>I SKYRIUS</w:t>
      </w:r>
    </w:p>
    <w:p w:rsidR="000867FC" w:rsidRPr="000867FC" w:rsidRDefault="000867FC" w:rsidP="000867FC">
      <w:pPr>
        <w:tabs>
          <w:tab w:val="left" w:pos="1134"/>
        </w:tabs>
        <w:suppressAutoHyphens w:val="0"/>
        <w:overflowPunct w:val="0"/>
        <w:autoSpaceDN/>
        <w:jc w:val="center"/>
        <w:rPr>
          <w:b/>
          <w:szCs w:val="24"/>
        </w:rPr>
      </w:pPr>
      <w:r w:rsidRPr="000867FC">
        <w:rPr>
          <w:b/>
          <w:szCs w:val="24"/>
        </w:rPr>
        <w:t>TINKAMUMO SĄLYGOS NUOSAVAM INDĖLIUI – ĮNAŠU NATŪRA</w:t>
      </w:r>
    </w:p>
    <w:p w:rsidR="000867FC" w:rsidRPr="000867FC" w:rsidRDefault="000867FC" w:rsidP="000867FC">
      <w:pPr>
        <w:tabs>
          <w:tab w:val="left" w:pos="1134"/>
        </w:tabs>
        <w:suppressAutoHyphens w:val="0"/>
        <w:overflowPunct w:val="0"/>
        <w:autoSpaceDN/>
        <w:jc w:val="center"/>
        <w:rPr>
          <w:szCs w:val="24"/>
        </w:rPr>
      </w:pP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1. Pareiškėjas ir (arba) tinkamas vietos projekto partneris prie vietos projekto įgyvendinimo gali prisidėti įnašu natūra – savanorišku darbu arba nekilnojamuoju turtu.</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 Jeigu pareiškėjas nurodo, kad įgyvendindamas vietos projektą prie jo prisidės įnašu natūra – savanoriškais darbais arba nekilnojamuoju turtu, turi būti įvykdytos šios sąlygos:</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2.1. pareiškėjas turi būti viešasis juridinis asmuo;</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2.2. vietos projekte numatyti savanoriški darbai, kuriuos prašoma pripažinti tinkamu nuosavu indėliu, turi būti aiškiai įvardyti, jie turi būti tiesiogiai susiję su vietos projekto tikslais, būtini jiems pasiekti. VPS vykdytoja vietos projekto paraiškos vertinimo metu turi įsitikinti, kad deklaruojami būsimi savanoriški darbai nėra faktiškai atlikti, kad numatyta savanoriškų darbų apimtis ir kiekis yra būtinas vietos projekto tikslams pasiekti, atitinka vietos projektuose numatytas vykdyti veiklas;</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2.3. savanoriški darbai, kuriuos prašoma pripažinti tinkamu nuosavu indėliu, turi būti nurodyti patvirtintame Vietos projektų finansavimo sąlygų apraše. Savanoriški darbai (pvz.: aplinkos tvarkymas, maisto ruoša, specialiųjų poreikių turinčių asmenų slauga ir kita fizinė veikla) turi būti pamatuojami ir (arba) jų atlikimo metu turi būti sukurtas konkretus rezultatas, produktas. Vietos projekte numatytoms savanoriškoms veikloms vykdyti, atsižvelgiant į jų pobūdį, turi būti pasitelkti kvalifikuoti savanoriai, turintys teisę ir (arba) leidimus vietos projekte numatytai savanoriškai veiklai vykdyti, gebantys kokybiškai atlikti jiems pavestą darbą ir (arba) veiklas, kai tokiems darbams ir (arba) veikloms atlikti reikalinga kvalifikacija;</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 xml:space="preserve">2.4. ne fiziniai savanoriški darbai ir savanoriški darbai, susiję su intelektine veikla, nėra tinkami finansuoti; </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2.5. savanoriški darbai, susiję su vietos projekto administravimu (pvz.: buhalterinės apskaitos tvarkymu, viešųjų pirkimų organizavimu ir vykdymų, mokėjimo prašymų ar ataskaitų rengimu ir pan.), nėra tinkami finansuoti;</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2.6. vietos projekto paraiškoje įnašas natūra – savanoriškais darbais – turi būti išreiškiamas pinigine verte. Pareiškėjas turi pagrįsti planuojamą savanoriškų darbų vertę, t. y. pateikti planuojamų savanoriškų darbų sąmatą, kurioje turi būti nurodoma ši informacija:</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2.6.1. savanoriško darbo pavadinimas (aiškiai įvardijama, kokie darbai bus atliekami);</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 xml:space="preserve">2.6.2. vieno savanorio viena savanoriško darbo valandinė vertė (Eur) turi būti pagrįsta Vietos projektų, įgyvendinamų bendruomenių inicijuotos vietos plėtros būdu, administravimo taisyklių, patvirtintų Lietuvos Respublikos žemės ūkio ministro 2016 m. rugsėjo 21 d. įsakymu Nr. 3D-544 „Dėl vietos projektų, įgyvendinamų bendruomenių inicijuotos vietos plėtros būdu, administravimo taisyklių patvirtinimo“ (toliau – Taisyklės) 24.6.2 papunktyje nurodytais būdais; </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2.6.3. mato vienetas, apibrėžiantis savanoriškų darbų apimtis (pvz., m</w:t>
      </w:r>
      <w:r w:rsidRPr="000867FC">
        <w:rPr>
          <w:szCs w:val="24"/>
          <w:vertAlign w:val="superscript"/>
        </w:rPr>
        <w:t>2</w:t>
      </w:r>
      <w:r w:rsidRPr="000867FC">
        <w:rPr>
          <w:szCs w:val="24"/>
        </w:rPr>
        <w:t>, ha, a);</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2.6.4. savanoriškų darbų ir mato vieneto sąsaja (pvz., projekto įgyvendinimo vietoje savanoriai atliks patalpų valymo darbus po kapitalinio remonto, kuris buvo finansuojamas iš EŽŪFKP, patalpų plotas – 100 m</w:t>
      </w:r>
      <w:r w:rsidRPr="000867FC">
        <w:rPr>
          <w:szCs w:val="24"/>
          <w:vertAlign w:val="superscript"/>
        </w:rPr>
        <w:t>2</w:t>
      </w:r>
      <w:r w:rsidRPr="000867FC">
        <w:rPr>
          <w:szCs w:val="24"/>
        </w:rPr>
        <w:t>);</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2.7. jeigu pagrįsta savanoriškų darbų vertė (Eur)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atrankos vertinimo pabaigos;</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 xml:space="preserve">3. jeigu prie vietos projekto įgyvendinimo prisidedama įnašu natūra – nekilnojamuoju turtu, turi būti įvykdytos šios sąlygos (šio aprašo 3.1 ir 3.2 papunkčiuose nurodomi alternatyvūs prisidėjimo įnašu natūra – nekilnojamuoju turtu – būdai; Taisyklių 3.3. ir 3.4 papunkčiuose nustatytos sąlygos </w:t>
      </w:r>
      <w:r w:rsidRPr="000867FC">
        <w:rPr>
          <w:szCs w:val="24"/>
        </w:rPr>
        <w:lastRenderedPageBreak/>
        <w:t>taikomos nepriklausomai nuo to, kuris prisidėjimo įnašu natūra – nekilnojamuoju turtu – būdas pasirinktas):</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3.1. turi pasikeisti nekilnojamojo turto savininkas. Nuosavybės teisės į nekilnojamąjį turtą perleidimas yra tinkamas, kai:</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3.1.1. vietos projekto paraiška teikiama su tinkamu vietos projekto partneriu, kuris jungtinės veiklos sutartyje patvirtina, kad skyrus paramą vietos projektui įgyvendinti iki vietos projekto vykdymo sutarties pasirašymo perleis nuosavybės teisę į nekilnojamąjį turtą, į kurį numatytos investicijos pagal vietos projektą, pareiškėjui.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finansuojama iš Lietuvos Respublikos valstybės ir (arba) savivaldybių biudžetų, ir šių asmenų valdomoms įmonėms), giminystės (taikoma fiziniams asmenims – artimiesiems giminaičiams, kaip tai apibrėžta Lietuvos Respublikos civilinio kodekso 3.135 straipsnyje) ir įmonių susietumo (taikoma labai mažoms, mažoms ir vidutinėms įmonėms, kaip numatyta Lietuvos Respublikos smulkiojo ir vidutinio verslo plėtros įstatymo 2 str. 12 d.). Asmenų susietumas vertinamas pagal jungtinės veiklos sutartyje, Įmonių susietumo deklaracijoje ir viešuosiuose registruose esančius bei Nacionalinei mokėjimo agentūrai prie Žemės ūkio ministerijos (toliau – Agentūra) prieinamus duomenis. Unikalus nekilnojamasis turtas, kuris visas ar jo dalis jau buvo pripažintas tinkamu nuosavu indėliu įgyvendinant vietos projektą, finansuotą 2007–2013 metų ir 2014–2020 metų finansavimo laikotarpiais iš EŽŪFKP arba EJRŽF, yra laikomas netinkamu įnašu natūra;</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3.1.2. nekilnojamojo turto nuosavybės teisės perleidimo faktas įregistruojamas VĮ Registrų centro Nekilnojamojo turto registre ne vėliau kaip iki vietos projekto vykdymo sutarties pasirašymo dienos arba sprendimo skirti paramą priėmimo dienos, kai paramos sutartys nesudaromos. Jeigu vietos projekto partneris po vietos projekto patvirtinimo atsisako perleisti nuosavybės teisę pareiškėjui, vietos projekto vykdymo sutartis negali būti sudaroma arba turi būti panaikintas Agentūros sprendimas skirti paramą vietos projektui įgyvendinti, kai paramos sutartis nesudaroma, kadangi nebelieka esminio vietos projekto elemento – tinkamo objekto, į kurį pagal vietos projektą numatyta investuoti;</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3.1.3. vietos projektą teikiantis pareiškėjas – viešasis juridinis asmuo;</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3.2. įgyvendinus vietos projektą pasikeičia nekilnojamojo turto paskirtis. Nekilnojamojo turto paskirties pasikeitimas yra tinkamas, kai:</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3.2.1. nekilnojamasis turtas, į kurį vietos projekte numatytos investicijos, yra negyvenamasis pastatas ir nuosavybės teise priklauso pareiškėjams – viešiesiems juridiniams asmenims ir (arba) valstybei ir (arba) savivaldybėms;</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3.2.2. vietos projektą teikiantis pareiškėjas – viešasis juridinis asmuo;</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3.2.3. įgyvendinus vietos projektą pasikeičia negyvenamojo pastato paskirtis negyvenamųjų pastatų klasifikacijos pogrupių lygmeniu. Negyvenamųjų pastatų skirstymas pagal paskirtį nustatytas Statybos techniniame reglamente STR 1.01.03:2017 „Statinių klasifikavimas“, patvirtintame Lietuvos Respublikos aplinkos ministro 2016 m. spalio 27 d. įsakymu Nr. D1-713 „Dėl Statybos techninio reglamento STR 1.01.03:2017 „Statinių klasifikavimas“ patvirtinimo“. Prie vietos projekto paraiškos turi būti pateikiamas VĮ Registrų centro Nekilnojamojo turto registro išrašas, kuriame nurodyta pradinė nekilnojamojo turto paskirtis. Nekilnojamojo turto paskirties pakeitimo įrodymo faktas turi būti įregistruotas VĮ Registrų centro Nekilnojamojo turto registre ir šio registro išrašas turi būti pateiktas ne vėliau kaip su galutiniu mokėjimo prašymu;</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3.3. 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3.4. jeigu nekilnojamojo turto vertė rinkoje:</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t>3.4.1. viršija privalomą nuosavo indėlio dalį, kaip tinkamas nuosavas indėlis įskaitoma tik ta nekilnojamojo turto vertės dalis, kuri yra lygi privalomai indėlio dydžio daliai, tačiau unikalus nekilnojamasis turtas tinkamu nuosavu indėliu gali būti pripažįstamas tik viename vietos projekte per visą VPS įgyvendinimo laikotarpį;</w:t>
      </w:r>
    </w:p>
    <w:p w:rsidR="000867FC" w:rsidRPr="000867FC" w:rsidRDefault="000867FC" w:rsidP="000867FC">
      <w:pPr>
        <w:tabs>
          <w:tab w:val="left" w:pos="1134"/>
        </w:tabs>
        <w:suppressAutoHyphens w:val="0"/>
        <w:overflowPunct w:val="0"/>
        <w:autoSpaceDN/>
        <w:ind w:firstLine="709"/>
        <w:jc w:val="both"/>
        <w:rPr>
          <w:szCs w:val="24"/>
        </w:rPr>
      </w:pPr>
      <w:r w:rsidRPr="000867FC">
        <w:rPr>
          <w:szCs w:val="24"/>
        </w:rPr>
        <w:lastRenderedPageBreak/>
        <w:t>3.4.2.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atrankos vertinimo pabaigos.</w:t>
      </w:r>
    </w:p>
    <w:p w:rsidR="000867FC" w:rsidRPr="000867FC" w:rsidRDefault="000867FC" w:rsidP="000867FC">
      <w:pPr>
        <w:tabs>
          <w:tab w:val="left" w:pos="1134"/>
        </w:tabs>
        <w:suppressAutoHyphens w:val="0"/>
        <w:overflowPunct w:val="0"/>
        <w:autoSpaceDN/>
        <w:ind w:firstLine="709"/>
        <w:jc w:val="both"/>
        <w:rPr>
          <w:szCs w:val="24"/>
        </w:rPr>
      </w:pPr>
    </w:p>
    <w:p w:rsidR="000867FC" w:rsidRPr="000867FC" w:rsidRDefault="000867FC" w:rsidP="000867FC">
      <w:pPr>
        <w:suppressAutoHyphens w:val="0"/>
        <w:autoSpaceDN/>
        <w:jc w:val="center"/>
        <w:textAlignment w:val="auto"/>
        <w:rPr>
          <w:rFonts w:eastAsia="Calibri"/>
          <w:b/>
          <w:szCs w:val="24"/>
        </w:rPr>
      </w:pPr>
      <w:r w:rsidRPr="000867FC">
        <w:rPr>
          <w:rFonts w:eastAsia="Calibri"/>
          <w:b/>
          <w:szCs w:val="24"/>
        </w:rPr>
        <w:t>II SKYRIUS</w:t>
      </w:r>
    </w:p>
    <w:p w:rsidR="000867FC" w:rsidRPr="000867FC" w:rsidRDefault="000867FC" w:rsidP="000867FC">
      <w:pPr>
        <w:suppressAutoHyphens w:val="0"/>
        <w:autoSpaceDN/>
        <w:jc w:val="center"/>
        <w:textAlignment w:val="auto"/>
        <w:rPr>
          <w:rFonts w:eastAsia="Calibri"/>
          <w:b/>
          <w:szCs w:val="24"/>
        </w:rPr>
      </w:pPr>
      <w:r w:rsidRPr="000867FC">
        <w:rPr>
          <w:rFonts w:eastAsia="Calibri"/>
          <w:b/>
          <w:szCs w:val="24"/>
        </w:rPr>
        <w:t xml:space="preserve">NUOSAVO INDĖLIO – ĮNAŠO NATŪRA SAVANORIŠKU DARBU – APSKAITOS TVARKA VIETOS PROJEKTO ĮGYVENDINIMO METU </w:t>
      </w:r>
    </w:p>
    <w:p w:rsidR="000867FC" w:rsidRPr="000867FC" w:rsidRDefault="000867FC" w:rsidP="000867FC">
      <w:pPr>
        <w:suppressAutoHyphens w:val="0"/>
        <w:autoSpaceDN/>
        <w:jc w:val="center"/>
        <w:textAlignment w:val="auto"/>
        <w:rPr>
          <w:rFonts w:eastAsia="Calibri"/>
          <w:b/>
          <w:szCs w:val="24"/>
        </w:rPr>
      </w:pPr>
    </w:p>
    <w:p w:rsidR="000867FC" w:rsidRPr="000867FC" w:rsidRDefault="000867FC" w:rsidP="000867FC">
      <w:pPr>
        <w:suppressAutoHyphens w:val="0"/>
        <w:autoSpaceDN/>
        <w:ind w:firstLine="709"/>
        <w:jc w:val="both"/>
        <w:textAlignment w:val="auto"/>
        <w:rPr>
          <w:rFonts w:eastAsia="Calibri"/>
          <w:szCs w:val="24"/>
        </w:rPr>
      </w:pPr>
      <w:r w:rsidRPr="000867FC">
        <w:rPr>
          <w:rFonts w:eastAsia="Calibri"/>
          <w:szCs w:val="24"/>
        </w:rPr>
        <w:t>4. Nuosavas indėlis – įnašas natūra savanorišku darbu (toliau – savanoriškas darbas) – gali būti pripažintas tinkamu nuosavu indėliu, kai vietos projekto įgyvendinimu yra įvykdomos šios tinkamam savanoriškam darbui keliamos sąlygos:</w:t>
      </w:r>
    </w:p>
    <w:p w:rsidR="000867FC" w:rsidRPr="000867FC" w:rsidRDefault="000867FC" w:rsidP="000867FC">
      <w:pPr>
        <w:suppressAutoHyphens w:val="0"/>
        <w:autoSpaceDN/>
        <w:ind w:firstLine="709"/>
        <w:jc w:val="both"/>
        <w:textAlignment w:val="auto"/>
        <w:rPr>
          <w:rFonts w:eastAsia="Calibri"/>
          <w:szCs w:val="24"/>
        </w:rPr>
      </w:pPr>
      <w:r w:rsidRPr="000867FC">
        <w:rPr>
          <w:rFonts w:eastAsia="Calibri"/>
          <w:szCs w:val="24"/>
        </w:rPr>
        <w:t>4.1. savanoriškus darbus turi organizuoti vietos projekto vykdytojas;</w:t>
      </w:r>
    </w:p>
    <w:p w:rsidR="000867FC" w:rsidRPr="000867FC" w:rsidRDefault="000867FC" w:rsidP="000867FC">
      <w:pPr>
        <w:suppressAutoHyphens w:val="0"/>
        <w:autoSpaceDN/>
        <w:ind w:firstLine="709"/>
        <w:jc w:val="both"/>
        <w:textAlignment w:val="auto"/>
        <w:rPr>
          <w:rFonts w:eastAsia="Calibri"/>
          <w:szCs w:val="24"/>
        </w:rPr>
      </w:pPr>
      <w:r w:rsidRPr="000867FC">
        <w:rPr>
          <w:rFonts w:eastAsia="Calibri"/>
          <w:szCs w:val="24"/>
        </w:rPr>
        <w:t>4.2. savanoriški darbai turi vykti vietos projekto įgyvendinimo laikotarpiu;</w:t>
      </w:r>
    </w:p>
    <w:p w:rsidR="000867FC" w:rsidRPr="000867FC" w:rsidRDefault="000867FC" w:rsidP="000867FC">
      <w:pPr>
        <w:suppressAutoHyphens w:val="0"/>
        <w:autoSpaceDN/>
        <w:ind w:firstLine="709"/>
        <w:jc w:val="both"/>
        <w:textAlignment w:val="auto"/>
        <w:rPr>
          <w:rFonts w:eastAsia="Calibri"/>
          <w:color w:val="000000"/>
          <w:szCs w:val="24"/>
        </w:rPr>
      </w:pPr>
      <w:r w:rsidRPr="000867FC">
        <w:rPr>
          <w:rFonts w:eastAsia="Calibri"/>
          <w:szCs w:val="24"/>
        </w:rPr>
        <w:t>4.3. apie planuojamus savanoriškus darbus turi būti iš anksto informuojama VPS vykdytoja. Vietos projekto vykdytojas likus ne mažiau kaip 7 darbo dienoms iki savanoriškų darbų pradžios apie planuojamus savanoriškus darbus turi iš anksto informuoti VPS vykdytoją. VPS vykdytoja, gavusi vietos projekto vykdytojo informaciją, patikrina ją (nustato, ar pateikta visa reikalaujama informacija) ir tą pačią arba kitą darbo dieną el. paštu, adresu savanoriskidarbai@nma.lt, išsiunčia Agentūrai. Vietos projekto vykdytojo ir VPS vykdytojos informaciniame rašte turi būti nurodyta ši informacija: VPS vykdytojos, kuriai pateiktas vietos projektas,</w:t>
      </w:r>
      <w:r w:rsidRPr="000867FC">
        <w:rPr>
          <w:rFonts w:eastAsia="Calibri"/>
          <w:color w:val="000000"/>
          <w:szCs w:val="24"/>
        </w:rPr>
        <w:t xml:space="preserve"> </w:t>
      </w:r>
      <w:r w:rsidRPr="000867FC">
        <w:rPr>
          <w:rFonts w:eastAsia="Calibri"/>
          <w:szCs w:val="24"/>
        </w:rPr>
        <w:t>pavadinimas,</w:t>
      </w:r>
      <w:r w:rsidRPr="000867FC">
        <w:rPr>
          <w:rFonts w:eastAsia="Calibri"/>
          <w:color w:val="000000"/>
          <w:szCs w:val="24"/>
        </w:rPr>
        <w:t xml:space="preserve"> vietos projekto vykdytojo pavadinimas, vietos projekto pavadinimas ir registracijos numeris, vietos projekto įgyvendinimo laikotarpis, vietos projekto paraiškoje nurodyta planuojama savanoriško darbo vertė (Eur), savanoriško darbo atlikimo vieta (tikslus adresas), data ir pradžios valanda, savanoriško darbo pobūdis ir planuojamas rezultatas, preliminari savanoriško darbo trukmė ir preliminarus savanoriausiančių asmenų skaičius. Jeigu planuojami savanoriški darbai yra atšaukiami (pvz., dėl netinkamų oro sąlygų), tą pačią dieną, kai yra sužinoma apie tokių darbų atšaukimą, turi būti informuojama Agentūra </w:t>
      </w:r>
      <w:r w:rsidRPr="000867FC">
        <w:rPr>
          <w:rFonts w:eastAsia="Calibri"/>
          <w:szCs w:val="24"/>
        </w:rPr>
        <w:t>el. paštu, adresu savanoriskidarbai@nma.lt</w:t>
      </w:r>
      <w:r w:rsidRPr="000867FC">
        <w:rPr>
          <w:rFonts w:eastAsia="Calibri"/>
          <w:color w:val="000000"/>
          <w:szCs w:val="24"/>
        </w:rPr>
        <w:t>;</w:t>
      </w:r>
    </w:p>
    <w:p w:rsidR="000867FC" w:rsidRPr="000867FC" w:rsidRDefault="000867FC" w:rsidP="000867FC">
      <w:pPr>
        <w:suppressAutoHyphens w:val="0"/>
        <w:autoSpaceDN/>
        <w:ind w:firstLine="709"/>
        <w:jc w:val="both"/>
        <w:textAlignment w:val="auto"/>
        <w:rPr>
          <w:rFonts w:eastAsia="Calibri"/>
          <w:color w:val="000000"/>
          <w:szCs w:val="24"/>
        </w:rPr>
      </w:pPr>
      <w:r w:rsidRPr="000867FC">
        <w:rPr>
          <w:rFonts w:eastAsia="Calibri"/>
          <w:color w:val="000000"/>
          <w:szCs w:val="24"/>
        </w:rPr>
        <w:t>4.4. savanoriški darbai (jų pobūdis) turi atitikti patvirtintoje vietos projekto paraiškoje nurodytus planuojamus savanoriškus darbus;</w:t>
      </w:r>
    </w:p>
    <w:p w:rsidR="000867FC" w:rsidRPr="000867FC" w:rsidRDefault="000867FC" w:rsidP="000867FC">
      <w:pPr>
        <w:suppressAutoHyphens w:val="0"/>
        <w:autoSpaceDN/>
        <w:ind w:firstLine="709"/>
        <w:jc w:val="both"/>
        <w:textAlignment w:val="auto"/>
        <w:rPr>
          <w:rFonts w:eastAsia="Calibri"/>
          <w:color w:val="000000"/>
          <w:szCs w:val="24"/>
        </w:rPr>
      </w:pPr>
      <w:r w:rsidRPr="000867FC">
        <w:rPr>
          <w:rFonts w:eastAsia="Calibri"/>
          <w:color w:val="000000"/>
          <w:szCs w:val="24"/>
        </w:rPr>
        <w:t>4.5. savanoriškų darbų vykdymo faktas turi būti dokumentuojamas, t. y. vietos projekto vykdytojas informaciją apie atliktą savanorišką darbą turi fiksuoti savanoriško darbo laiko apskaitos lentelėje (pavyzdinę savanoriško darbo laiko apskaitos lentelės formą rengia Agentūra), kurioje turi būti nurodoma ši informacija:</w:t>
      </w:r>
    </w:p>
    <w:p w:rsidR="000867FC" w:rsidRPr="000867FC" w:rsidRDefault="000867FC" w:rsidP="000867FC">
      <w:pPr>
        <w:suppressAutoHyphens w:val="0"/>
        <w:autoSpaceDN/>
        <w:ind w:firstLine="709"/>
        <w:jc w:val="both"/>
        <w:textAlignment w:val="auto"/>
        <w:rPr>
          <w:color w:val="000000"/>
          <w:szCs w:val="24"/>
        </w:rPr>
      </w:pPr>
      <w:r w:rsidRPr="000867FC">
        <w:rPr>
          <w:rFonts w:eastAsia="Calibri"/>
          <w:color w:val="000000"/>
          <w:szCs w:val="24"/>
        </w:rPr>
        <w:t>4.5.1. VPS</w:t>
      </w:r>
      <w:r w:rsidRPr="000867FC">
        <w:rPr>
          <w:color w:val="000000"/>
          <w:szCs w:val="24"/>
        </w:rPr>
        <w:t xml:space="preserve"> vykdytojos, kuriai pateiktas vietos projektas, pavadinimas;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 xml:space="preserve">4.5.2. vietos projekto vykdytojo pavadinimas ir registracijos kodas; </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4.5.3. vietos projekto pavadinimas ir registracijos numeris;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4.5.4. vietos projekto įgyvendinimo vieta ir laikotarpis;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4.5.5. savanoriavusių fizinių asmenų vardai, pavardės ir bendras skaičius;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4.5.6. informacija apie vietos projekte atlikto savanoriško darbo pobūdį ir sukurtą rezultatą (prie lentelės turi būti pridedamos bent dvi nuotraukos, įrodančios pokytį tarp savanoriško darbo pradžios ir pabaigos);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4.5.7. atlikto savanoriško darbo vieta, data ir trukmė (valandomis);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4.5.8. vietos projekte savanoriškus darbus atlikusio (-ių) fizinio (-ių) asmens (-ų) parašas;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4.5.9. vietos projekto vykdytojo vadovo arba jo įgalioto asmens vardas, pavardė, parašas ir data;</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4.5.10. kita VPS vykdytojos nustatyta informacija.</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5. Savanoriškų darbų atlikimo dieną</w:t>
      </w:r>
      <w:r w:rsidRPr="000867FC">
        <w:rPr>
          <w:rFonts w:eastAsia="Calibri"/>
          <w:szCs w:val="24"/>
        </w:rPr>
        <w:t xml:space="preserve"> VPS vykdytoja vykdo savanoriškų darbų atlikimo jų vykdymo vietoje tikrinimą (pavyzdinį savanoriškų darbų atlikimo jų vykdymo vietoje tikrinimo klausimyną parengia Agentūra),</w:t>
      </w:r>
      <w:r w:rsidRPr="000867FC">
        <w:rPr>
          <w:color w:val="000000"/>
          <w:szCs w:val="24"/>
        </w:rPr>
        <w:t xml:space="preserve"> Agentūra gali atlikti patikrą vietoje.</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6. Patvirtinta savanoriško darbo laiko apskaitos lentelė ir kiti dokumentai, pagrindžiantys atitiktį šio aprašo 4 punkte nurodytoms savanoriško darbo tinkamumo sąlygoms, – mokėjimo prašymo sudėtinė dalis, pagrindžianti savanoriško darbo tinkamumą.</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lastRenderedPageBreak/>
        <w:t>7. Agentūra, Taisyklių 151–152 punktų nustatyta tvarka atlikdama mokėjimo prašymo tinkamumo vertinimą, nustato nuosavo indėlio – įnašo natūra savanorišku darbu – tinkamumą ir vertę, kuri gali būti pripažįstama tinkamomis finansuoti išlaidomis: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7.1. įvertina savanoriško darbo tinkamumą pagal šio aprašo 4 punkte nurodytas sąlygas;</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 xml:space="preserve">7.2. nustato savanoriško darbo vertę, kuri gali būti pripažįstama tinkamomis finansuoti išlaidomis. Faktinė savanoriško darbo vertė nustatoma vidutinį Lietuvos valandinį </w:t>
      </w:r>
      <w:r w:rsidRPr="000867FC">
        <w:rPr>
          <w:i/>
          <w:color w:val="000000"/>
          <w:szCs w:val="24"/>
        </w:rPr>
        <w:t xml:space="preserve">bruto </w:t>
      </w:r>
      <w:r w:rsidRPr="000867FC">
        <w:rPr>
          <w:color w:val="000000"/>
          <w:szCs w:val="24"/>
        </w:rPr>
        <w:t xml:space="preserve">darbo užmokestį (taikomas valandinis </w:t>
      </w:r>
      <w:r w:rsidRPr="000867FC">
        <w:rPr>
          <w:i/>
          <w:color w:val="000000"/>
          <w:szCs w:val="24"/>
        </w:rPr>
        <w:t xml:space="preserve">bruto </w:t>
      </w:r>
      <w:r w:rsidRPr="000867FC">
        <w:rPr>
          <w:color w:val="000000"/>
          <w:szCs w:val="24"/>
        </w:rPr>
        <w:t>darbo užmokestis negali būti didesnis už Lietuvos statistikos departamento skelbiamus duomenis) padauginus iš savanoriškų darbų valandų skaičiaus ir gautą skaičių padauginus iš bendro savanoriavusiųjų asmenų skaičiaus (vadovaujamasi savanoriško darbo laiko apskaitos lentele). Savanoriško darbo vertė kaip tinkamos finansuoti išlaidos neturi viršyti:</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 xml:space="preserve">7.2.1. vietos projekto paraiškoje nurodytos ir pagrįstos kainos; </w:t>
      </w:r>
    </w:p>
    <w:p w:rsidR="000867FC" w:rsidRPr="000867FC" w:rsidRDefault="000867FC" w:rsidP="000867FC">
      <w:pPr>
        <w:suppressAutoHyphens w:val="0"/>
        <w:autoSpaceDN/>
        <w:ind w:firstLine="709"/>
        <w:jc w:val="both"/>
        <w:textAlignment w:val="auto"/>
        <w:rPr>
          <w:color w:val="000000"/>
          <w:szCs w:val="24"/>
        </w:rPr>
      </w:pPr>
      <w:r w:rsidRPr="000867FC">
        <w:rPr>
          <w:color w:val="000000"/>
          <w:szCs w:val="24"/>
        </w:rPr>
        <w:t>7.2.2. 20 proc. skirtos paramos vietos projektui įgyvendinti, tačiau atsižvelgiant į konkrečios VPS priemonės ir (arba) veiklos srities paramos intensyvumą (jeigu savanorišku darbu faktiškai yra išdirbta už didesnę vertę, įskaitoma savanoriško darbo (kaip tinkamos finansuoti išlaidos) vertė negali viršyti 20 proc. skirtos paramos vietos projektui įgyvendinti).</w:t>
      </w:r>
    </w:p>
    <w:p w:rsidR="000867FC" w:rsidRPr="000867FC" w:rsidRDefault="000867FC" w:rsidP="000867FC">
      <w:pPr>
        <w:tabs>
          <w:tab w:val="left" w:pos="1134"/>
        </w:tabs>
        <w:suppressAutoHyphens w:val="0"/>
        <w:overflowPunct w:val="0"/>
        <w:autoSpaceDN/>
        <w:jc w:val="center"/>
      </w:pPr>
      <w:r w:rsidRPr="000867FC">
        <w:rPr>
          <w:szCs w:val="24"/>
        </w:rPr>
        <w:t>_________________</w:t>
      </w:r>
    </w:p>
    <w:p w:rsidR="00151CE3" w:rsidRDefault="00151CE3" w:rsidP="000867FC">
      <w:pPr>
        <w:tabs>
          <w:tab w:val="left" w:pos="1134"/>
        </w:tabs>
        <w:overflowPunct w:val="0"/>
        <w:jc w:val="center"/>
      </w:pPr>
    </w:p>
    <w:sectPr w:rsidR="00151CE3" w:rsidSect="000867FC">
      <w:pgSz w:w="11906" w:h="16838"/>
      <w:pgMar w:top="567" w:right="566"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A3" w:rsidRDefault="00DD0EA3">
      <w:r>
        <w:separator/>
      </w:r>
    </w:p>
  </w:endnote>
  <w:endnote w:type="continuationSeparator" w:id="0">
    <w:p w:rsidR="00DD0EA3" w:rsidRDefault="00DD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A3" w:rsidRDefault="00DD0EA3">
      <w:r>
        <w:rPr>
          <w:color w:val="000000"/>
        </w:rPr>
        <w:separator/>
      </w:r>
    </w:p>
  </w:footnote>
  <w:footnote w:type="continuationSeparator" w:id="0">
    <w:p w:rsidR="00DD0EA3" w:rsidRDefault="00DD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
  <w:rsids>
    <w:rsidRoot w:val="00151CE3"/>
    <w:rsid w:val="000867FC"/>
    <w:rsid w:val="00151CE3"/>
    <w:rsid w:val="00DD0E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6F25B-8965-4B1C-B26E-5FF6A672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spacing w:after="0" w:line="240" w:lineRule="auto"/>
    </w:pPr>
    <w:rPr>
      <w:rFonts w:ascii="Times New Roman" w:eastAsia="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8955</Words>
  <Characters>5105</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Angelė</dc:creator>
  <dc:description/>
  <cp:lastModifiedBy>Širvintų VVG</cp:lastModifiedBy>
  <cp:revision>2</cp:revision>
  <dcterms:created xsi:type="dcterms:W3CDTF">2019-02-11T09:48:00Z</dcterms:created>
  <dcterms:modified xsi:type="dcterms:W3CDTF">2019-02-11T09:48:00Z</dcterms:modified>
</cp:coreProperties>
</file>