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3A" w:rsidRPr="001C55E9" w:rsidRDefault="00E73C3A" w:rsidP="00E73C3A">
      <w:pPr>
        <w:spacing w:after="0" w:line="240" w:lineRule="auto"/>
        <w:ind w:left="5102"/>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VPS priemonės </w:t>
      </w:r>
      <w:r w:rsidR="00DF19D3" w:rsidRPr="001C55E9">
        <w:rPr>
          <w:rFonts w:ascii="Times New Roman" w:eastAsia="Times New Roman" w:hAnsi="Times New Roman" w:cs="Times New Roman"/>
          <w:color w:val="000000" w:themeColor="text1"/>
          <w:lang w:eastAsia="lt-LT"/>
        </w:rPr>
        <w:t xml:space="preserve">„Investicijos į materialųjį turtą“ veiklos srities „Parama žemės ūkio produktų perdirbimui, rinkodarai ir (arba) plėtrai“ </w:t>
      </w:r>
      <w:r w:rsidRPr="001C55E9">
        <w:rPr>
          <w:rFonts w:ascii="Times New Roman" w:eastAsia="Times New Roman" w:hAnsi="Times New Roman" w:cs="Times New Roman"/>
          <w:i/>
          <w:color w:val="000000" w:themeColor="text1"/>
        </w:rPr>
        <w:t xml:space="preserve">  </w:t>
      </w:r>
      <w:r w:rsidRPr="001C55E9">
        <w:rPr>
          <w:rFonts w:ascii="Times New Roman" w:eastAsia="Times New Roman" w:hAnsi="Times New Roman" w:cs="Times New Roman"/>
          <w:color w:val="000000" w:themeColor="text1"/>
        </w:rPr>
        <w:t>finansavimo sąlygų aprašo</w:t>
      </w:r>
    </w:p>
    <w:p w:rsidR="00E73C3A" w:rsidRPr="001C55E9" w:rsidRDefault="00E73C3A" w:rsidP="00E73C3A">
      <w:pPr>
        <w:spacing w:after="0" w:line="240" w:lineRule="auto"/>
        <w:ind w:left="5102"/>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1 priedas</w:t>
      </w:r>
    </w:p>
    <w:p w:rsidR="00E73C3A" w:rsidRPr="001C55E9" w:rsidRDefault="00E73C3A" w:rsidP="00E73C3A">
      <w:pPr>
        <w:spacing w:after="0" w:line="240" w:lineRule="auto"/>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lang w:eastAsia="lt-LT"/>
        </w:rPr>
      </w:pPr>
      <w:r w:rsidRPr="001C55E9">
        <w:rPr>
          <w:rFonts w:ascii="Times New Roman" w:eastAsia="Times New Roman" w:hAnsi="Times New Roman" w:cs="Times New Roman"/>
          <w:b/>
        </w:rPr>
        <w:t>VIETOS PROJEKTO PARAIŠKA</w:t>
      </w:r>
    </w:p>
    <w:p w:rsidR="00E73C3A" w:rsidRPr="001C55E9"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1C55E9"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VPS vykdytojos žymos apie vietos projekto paraiškos gavimą ir registravimą</w:t>
            </w:r>
          </w:p>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i/>
              </w:rPr>
              <w:t>Šią vietos projekto paraiškos dalį pildo VPS vykdytoja.</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pateikimo data </w:t>
            </w:r>
            <w:r w:rsidRPr="001C55E9">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 xml:space="preserve">- </w:t>
            </w:r>
            <w:r w:rsidRPr="001C55E9">
              <w:rPr>
                <w:rFonts w:ascii="Times New Roman" w:eastAsia="Times New Roman" w:hAnsi="Times New Roman" w:cs="Times New Roman"/>
              </w:rPr>
              <w:t>asmeniškai VPS vykdytojai</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 xml:space="preserve">- </w:t>
            </w:r>
            <w:r w:rsidRPr="001C55E9">
              <w:rPr>
                <w:rFonts w:ascii="Times New Roman" w:eastAsia="Times New Roman" w:hAnsi="Times New Roman" w:cs="Times New Roman"/>
              </w:rPr>
              <w:t xml:space="preserve">el. paštu (gali būti taikoma, jeigu kviečiama teikti mažus vietos projektus, kuriuose prašoma paramos suma iki 10 tūkst.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w:t>
            </w:r>
          </w:p>
        </w:tc>
      </w:tr>
      <w:tr w:rsidR="00E73C3A" w:rsidRPr="001C55E9"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rPr>
            </w:pPr>
          </w:p>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juridinio asmens vadovo arba tinkamai įgalioto asmens (pateiktas atstovavimo teisės įrodymo dokumentas)</w:t>
            </w:r>
          </w:p>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w:t>
            </w:r>
            <w:r w:rsidRPr="001C55E9">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paraiškos registracijos data </w:t>
            </w:r>
            <w:r w:rsidRPr="001C55E9">
              <w:rPr>
                <w:rFonts w:ascii="Times New Roman" w:eastAsia="Times New Roman" w:hAnsi="Times New Roman" w:cs="Times New Roman"/>
                <w:i/>
              </w:rPr>
              <w:t>(metai, mėnuo ir diena)</w:t>
            </w:r>
            <w:r w:rsidRPr="001C55E9">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p w:rsidR="00E4066A" w:rsidRPr="001C55E9" w:rsidRDefault="00E4066A" w:rsidP="00E73C3A">
            <w:pPr>
              <w:spacing w:after="0" w:line="240" w:lineRule="auto"/>
              <w:rPr>
                <w:rFonts w:ascii="Times New Roman" w:eastAsia="Times New Roman" w:hAnsi="Times New Roman" w:cs="Times New Roman"/>
              </w:rPr>
            </w:pPr>
          </w:p>
        </w:tc>
      </w:tr>
      <w:tr w:rsidR="00E73C3A" w:rsidRPr="001C55E9"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p w:rsidR="00E4066A" w:rsidRPr="001C55E9" w:rsidRDefault="00E4066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1C55E9"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PAREIŠKĖJĄ</w:t>
            </w: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i/>
              </w:rPr>
            </w:pPr>
          </w:p>
        </w:tc>
      </w:tr>
      <w:tr w:rsidR="00E73C3A" w:rsidRPr="001C55E9"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kontaktinė informacija</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el. pašto adresas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Prašome nurodyti vieną el. pašto adresą, kuris yra </w:t>
            </w:r>
            <w:r w:rsidRPr="001C55E9">
              <w:rPr>
                <w:rFonts w:ascii="Times New Roman" w:eastAsia="Times New Roman" w:hAnsi="Times New Roman" w:cs="Times New Roman"/>
                <w:b/>
                <w:i/>
              </w:rPr>
              <w:t xml:space="preserve">tinkamas </w:t>
            </w:r>
            <w:r w:rsidRPr="001C55E9">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 xml:space="preserve">Pareiškėjo vadovas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Pagrindinis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Prašome nurodyti asmenį, kuris bus </w:t>
            </w:r>
            <w:r w:rsidRPr="001C55E9">
              <w:rPr>
                <w:rFonts w:ascii="Times New Roman" w:eastAsia="Times New Roman" w:hAnsi="Times New Roman" w:cs="Times New Roman"/>
                <w:i/>
              </w:rPr>
              <w:lastRenderedPageBreak/>
              <w:t>atsakingas už bendravimą su VPS vykdytoja ir Agentūra dėl vietos projekto paraiškos vertinimo.</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r w:rsidR="00E73C3A" w:rsidRPr="001C55E9"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Pavaduojantis pareiškėjo paskirtas asmuo, atsakingas už vietos projekto paraišką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Prašome nurodyti pavaduojantį asmenį, kuris bus atsakingas už bendravimą su VPS vykdytoja ir Agentūra dėl vietos projekto paraiškos.</w:t>
            </w:r>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Nurodomos pareigos, vardas ir pavardė, telefono Nr., el. pašto adresas.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rPr>
                <w:rFonts w:ascii="Times New Roman" w:eastAsia="Times New Roman" w:hAnsi="Times New Roman" w:cs="Times New Roman"/>
                <w:i/>
              </w:rPr>
            </w:pPr>
          </w:p>
        </w:tc>
      </w:tr>
    </w:tbl>
    <w:p w:rsidR="00E73C3A" w:rsidRPr="001C55E9"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1C55E9"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BENDRA INFORMACIJA APIE VIETOS PROJEKTĄ</w:t>
            </w:r>
          </w:p>
        </w:tc>
      </w:tr>
      <w:tr w:rsidR="00E73C3A" w:rsidRPr="001C55E9"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kaimo vietovių vietos projektas: </w:t>
            </w:r>
          </w:p>
        </w:tc>
      </w:tr>
      <w:tr w:rsidR="00E73C3A" w:rsidRPr="001C55E9"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paprastas</w:t>
            </w:r>
          </w:p>
        </w:tc>
      </w:tr>
      <w:tr w:rsidR="00E73C3A" w:rsidRPr="001C55E9"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4066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projektas teikiamas be partnerių</w:t>
            </w:r>
          </w:p>
        </w:tc>
      </w:tr>
      <w:tr w:rsidR="00E73C3A" w:rsidRPr="001C55E9"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4066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Planuojamų patirti tinkamų finansuoti išlaidų suma (nepritaikius paramos lyginamosios dalies),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w:t>
            </w:r>
            <w:r w:rsidR="00E4066A" w:rsidRPr="001C55E9">
              <w:rPr>
                <w:rFonts w:ascii="Times New Roman" w:eastAsia="Times New Roman" w:hAnsi="Times New Roman" w:cs="Times New Roman"/>
                <w:i/>
              </w:rPr>
              <w:t>(nurodoma suma be PVM</w:t>
            </w:r>
            <w:r w:rsidRPr="001C55E9">
              <w:rPr>
                <w:rFonts w:ascii="Times New Roman" w:eastAsia="Times New Roman" w:hAnsi="Times New Roman" w:cs="Times New Roman"/>
                <w:i/>
              </w:rPr>
              <w:t>)</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p w:rsidR="00E73C3A" w:rsidRPr="001C55E9" w:rsidRDefault="00E73C3A" w:rsidP="00E73C3A">
            <w:pPr>
              <w:spacing w:after="0" w:line="240" w:lineRule="auto"/>
              <w:ind w:firstLine="66"/>
              <w:rPr>
                <w:rFonts w:ascii="Times New Roman" w:eastAsia="Times New Roman" w:hAnsi="Times New Roman" w:cs="Times New Roman"/>
              </w:rPr>
            </w:pPr>
            <w:r w:rsidRPr="001C55E9">
              <w:rPr>
                <w:rFonts w:ascii="Times New Roman" w:eastAsia="Times New Roman" w:hAnsi="Times New Roman" w:cs="Times New Roman"/>
              </w:rPr>
              <w:t>_________________________</w:t>
            </w:r>
          </w:p>
          <w:p w:rsidR="00E73C3A" w:rsidRPr="001C55E9" w:rsidRDefault="00E73C3A" w:rsidP="00E73C3A">
            <w:pPr>
              <w:spacing w:after="0" w:line="240" w:lineRule="auto"/>
              <w:ind w:firstLine="720"/>
              <w:rPr>
                <w:rFonts w:ascii="Times New Roman" w:eastAsia="Times New Roman" w:hAnsi="Times New Roman" w:cs="Times New Roman"/>
                <w:i/>
              </w:rPr>
            </w:pPr>
            <w:r w:rsidRPr="001C55E9">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Lietuvos Respublikos valstybės biudžeto lėšos ir nuosavas indėlis</w:t>
            </w:r>
          </w:p>
        </w:tc>
      </w:tr>
      <w:tr w:rsidR="00E73C3A" w:rsidRPr="001C55E9"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4066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r>
      <w:tr w:rsidR="00E73C3A" w:rsidRPr="001C55E9"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Prašomos paramos vietos projektui įgyvendinti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w:t>
            </w:r>
            <w:r w:rsidRPr="001C55E9">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ir Lietuvos Respublikos valstybės biudžeto lėšos</w:t>
            </w:r>
          </w:p>
        </w:tc>
      </w:tr>
      <w:tr w:rsidR="00E73C3A" w:rsidRPr="001C55E9"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finansavimo šaltinis ir suma, </w:t>
            </w:r>
            <w:proofErr w:type="spellStart"/>
            <w:r w:rsidRPr="001C55E9">
              <w:rPr>
                <w:rFonts w:ascii="Times New Roman" w:eastAsia="Times New Roman" w:hAnsi="Times New Roman" w:cs="Times New Roman"/>
              </w:rPr>
              <w:t>Eur</w:t>
            </w:r>
            <w:proofErr w:type="spellEnd"/>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Suma, </w:t>
            </w:r>
            <w:proofErr w:type="spellStart"/>
            <w:r w:rsidRPr="001C55E9">
              <w:rPr>
                <w:rFonts w:ascii="Times New Roman" w:eastAsia="Times New Roman" w:hAnsi="Times New Roman" w:cs="Times New Roman"/>
                <w:b/>
              </w:rPr>
              <w:t>Eur</w:t>
            </w:r>
            <w:proofErr w:type="spellEnd"/>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ind w:firstLine="720"/>
              <w:jc w:val="center"/>
              <w:rPr>
                <w:rFonts w:ascii="Times New Roman" w:eastAsia="Times New Roman" w:hAnsi="Times New Roman" w:cs="Times New Roman"/>
                <w:sz w:val="24"/>
                <w:szCs w:val="20"/>
              </w:rPr>
            </w:pPr>
            <w:r w:rsidRPr="001C55E9">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projekto įgyvendinimo vieta</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projektas parengtas </w:t>
            </w:r>
            <w:r w:rsidRPr="001C55E9">
              <w:rPr>
                <w:rFonts w:ascii="Times New Roman" w:eastAsia="Times New Roman" w:hAnsi="Times New Roman" w:cs="Times New Roman"/>
              </w:rPr>
              <w:lastRenderedPageBreak/>
              <w:t>pagal</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544D4F" w:rsidRPr="001C55E9" w:rsidRDefault="00DF19D3" w:rsidP="00544D4F">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lastRenderedPageBreak/>
              <w:t>X</w:t>
            </w:r>
            <w:r w:rsidR="00544D4F" w:rsidRPr="001C55E9">
              <w:rPr>
                <w:rFonts w:ascii="Times New Roman" w:eastAsia="Times New Roman" w:hAnsi="Times New Roman" w:cs="Times New Roman"/>
              </w:rPr>
              <w:t xml:space="preserve"> vieną Aprašą: </w:t>
            </w:r>
          </w:p>
          <w:p w:rsidR="00E73C3A" w:rsidRPr="001C55E9" w:rsidRDefault="00E73C3A" w:rsidP="00B3714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lastRenderedPageBreak/>
              <w:t xml:space="preserve"> - pagal </w:t>
            </w:r>
            <w:r w:rsidRPr="00B47279">
              <w:rPr>
                <w:rFonts w:ascii="Times New Roman" w:eastAsia="Times New Roman" w:hAnsi="Times New Roman" w:cs="Times New Roman"/>
              </w:rPr>
              <w:t>VPS priemon</w:t>
            </w:r>
            <w:r w:rsidR="001D6939" w:rsidRPr="00B47279">
              <w:rPr>
                <w:rFonts w:ascii="Times New Roman" w:eastAsia="Times New Roman" w:hAnsi="Times New Roman" w:cs="Times New Roman"/>
              </w:rPr>
              <w:t>ės</w:t>
            </w:r>
            <w:r w:rsidR="001D6939" w:rsidRPr="00B47279">
              <w:rPr>
                <w:rFonts w:ascii="Times New Roman" w:hAnsi="Times New Roman" w:cs="Times New Roman"/>
              </w:rPr>
              <w:t xml:space="preserve">  „Investicijos į materialųjį turtą“ </w:t>
            </w:r>
            <w:r w:rsidR="00DF19D3" w:rsidRPr="00B47279">
              <w:rPr>
                <w:rFonts w:ascii="Times New Roman" w:eastAsia="Times New Roman" w:hAnsi="Times New Roman" w:cs="Times New Roman"/>
              </w:rPr>
              <w:t>veiklos sritį</w:t>
            </w:r>
            <w:r w:rsidR="0051325F" w:rsidRPr="00B47279">
              <w:rPr>
                <w:rFonts w:ascii="Times New Roman" w:eastAsia="Times New Roman" w:hAnsi="Times New Roman" w:cs="Times New Roman"/>
              </w:rPr>
              <w:t xml:space="preserve"> </w:t>
            </w:r>
            <w:r w:rsidR="001D6939" w:rsidRPr="00B47279">
              <w:rPr>
                <w:rFonts w:ascii="Times New Roman" w:hAnsi="Times New Roman" w:cs="Times New Roman"/>
              </w:rPr>
              <w:t>„Parama žemės ūkio produktų perdirbimui, rinkodarai ir (arba) plėtrai“ LEADER-19.2-4.2</w:t>
            </w:r>
            <w:r w:rsidR="0051325F" w:rsidRPr="00B47279">
              <w:rPr>
                <w:rFonts w:ascii="Times New Roman" w:eastAsia="Times New Roman" w:hAnsi="Times New Roman" w:cs="Times New Roman"/>
              </w:rPr>
              <w:t>, patvirtintą 20</w:t>
            </w:r>
            <w:r w:rsidR="00B3714C">
              <w:rPr>
                <w:rFonts w:ascii="Times New Roman" w:eastAsia="Times New Roman" w:hAnsi="Times New Roman" w:cs="Times New Roman"/>
              </w:rPr>
              <w:t>21</w:t>
            </w:r>
            <w:r w:rsidR="0051325F" w:rsidRPr="00B47279">
              <w:rPr>
                <w:rFonts w:ascii="Times New Roman" w:eastAsia="Times New Roman" w:hAnsi="Times New Roman" w:cs="Times New Roman"/>
              </w:rPr>
              <w:t xml:space="preserve"> m. </w:t>
            </w:r>
            <w:r w:rsidR="00B3714C">
              <w:rPr>
                <w:rFonts w:ascii="Times New Roman" w:eastAsia="Times New Roman" w:hAnsi="Times New Roman" w:cs="Times New Roman"/>
              </w:rPr>
              <w:t>gruodžio 22</w:t>
            </w:r>
            <w:r w:rsidR="004E2E60" w:rsidRPr="00B47279">
              <w:rPr>
                <w:rFonts w:ascii="Times New Roman" w:eastAsia="Times New Roman" w:hAnsi="Times New Roman" w:cs="Times New Roman"/>
              </w:rPr>
              <w:t xml:space="preserve"> </w:t>
            </w:r>
            <w:r w:rsidR="0051325F" w:rsidRPr="00B47279">
              <w:rPr>
                <w:rFonts w:ascii="Times New Roman" w:eastAsia="Times New Roman" w:hAnsi="Times New Roman" w:cs="Times New Roman"/>
              </w:rPr>
              <w:t xml:space="preserve">d. Širvintų rajono vietos veiklos grupės kolegialaus valdymo organo </w:t>
            </w:r>
            <w:r w:rsidR="00DF19D3" w:rsidRPr="00B47279">
              <w:rPr>
                <w:rFonts w:ascii="Times New Roman" w:eastAsia="Times New Roman" w:hAnsi="Times New Roman" w:cs="Times New Roman"/>
              </w:rPr>
              <w:t>s</w:t>
            </w:r>
            <w:r w:rsidR="0051325F" w:rsidRPr="00B47279">
              <w:rPr>
                <w:rFonts w:ascii="Times New Roman" w:eastAsia="Times New Roman" w:hAnsi="Times New Roman" w:cs="Times New Roman"/>
              </w:rPr>
              <w:t xml:space="preserve">prendimu Nr. </w:t>
            </w:r>
            <w:r w:rsidR="00B3714C">
              <w:rPr>
                <w:rFonts w:ascii="Times New Roman" w:eastAsia="Times New Roman" w:hAnsi="Times New Roman" w:cs="Times New Roman"/>
              </w:rPr>
              <w:t>73.</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1C55E9"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IDĖJOS APRAŠYMAS</w:t>
            </w: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tikslo atitiktis VPS priemonės, pagal kurią yra teikiamas, tikslams: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uždaviniai:</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įgyvendinimo veiksmų planas:</w:t>
            </w:r>
          </w:p>
        </w:tc>
      </w:tr>
      <w:tr w:rsidR="00E73C3A" w:rsidRPr="001C55E9"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i/>
              </w:rPr>
              <w:t>Nurodoma informacija apie vietos projekto veiksmų įgyvendinimą, taip pat nurodoma, kurie vietos projekto veiksmai bus atliekami paties pareiškėjo ir (arba) vietos projekto partnerio (jeigu toks (-</w:t>
            </w:r>
            <w:proofErr w:type="spellStart"/>
            <w:r w:rsidRPr="001C55E9">
              <w:rPr>
                <w:rFonts w:ascii="Times New Roman" w:eastAsia="Times New Roman" w:hAnsi="Times New Roman" w:cs="Times New Roman"/>
                <w:i/>
              </w:rPr>
              <w:t>ie</w:t>
            </w:r>
            <w:proofErr w:type="spellEnd"/>
            <w:r w:rsidRPr="001C55E9">
              <w:rPr>
                <w:rFonts w:ascii="Times New Roman" w:eastAsia="Times New Roman" w:hAnsi="Times New Roman" w:cs="Times New Roman"/>
                <w:i/>
              </w:rPr>
              <w:t>) yra numatytas (-i) vietos projekte), taip pat, ar vietos projektas bus administruojamas pareiškėjo ir (arba) vietos projekto partnerio, ar vietos projekto administravimas bus perduotas trečiajai šaliai, perkant paslaugas.</w:t>
            </w:r>
          </w:p>
        </w:tc>
      </w:tr>
    </w:tbl>
    <w:p w:rsidR="00E73C3A" w:rsidRPr="001C55E9"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448"/>
        <w:gridCol w:w="3260"/>
        <w:gridCol w:w="3260"/>
      </w:tblGrid>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4.</w:t>
            </w:r>
          </w:p>
        </w:tc>
        <w:tc>
          <w:tcPr>
            <w:tcW w:w="8968" w:type="dxa"/>
            <w:gridSpan w:val="3"/>
            <w:tcBorders>
              <w:top w:val="single" w:sz="4" w:space="0" w:color="auto"/>
              <w:left w:val="single" w:sz="4" w:space="0" w:color="auto"/>
              <w:bottom w:val="single" w:sz="4" w:space="0" w:color="auto"/>
              <w:right w:val="single" w:sz="4" w:space="0" w:color="auto"/>
            </w:tcBorders>
            <w:shd w:val="clear" w:color="auto" w:fill="F7CAAC"/>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ATITIKTIS VIETOS PROJEKTŲ ATRANKOS KRITERIJAMS</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III</w:t>
            </w:r>
          </w:p>
        </w:tc>
      </w:tr>
      <w:tr w:rsidR="0051325F" w:rsidRPr="001C55E9" w:rsidTr="00DF19D3">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2448" w:type="dxa"/>
            <w:tcBorders>
              <w:top w:val="single" w:sz="4" w:space="0" w:color="auto"/>
              <w:left w:val="single" w:sz="4" w:space="0" w:color="auto"/>
              <w:bottom w:val="single" w:sz="4" w:space="0" w:color="auto"/>
              <w:right w:val="single" w:sz="4" w:space="0" w:color="auto"/>
            </w:tcBorders>
            <w:shd w:val="clear" w:color="auto" w:fill="FBE4D5"/>
            <w:vAlign w:val="center"/>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projektų atrankos kriterijus</w:t>
            </w:r>
          </w:p>
          <w:p w:rsidR="0051325F" w:rsidRPr="001C55E9" w:rsidRDefault="0051325F" w:rsidP="0051325F">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51325F" w:rsidRPr="001C55E9" w:rsidRDefault="0051325F" w:rsidP="0051325F">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Vietos projekto atitikties vietos projektų atrankos kriterijui pagrindimas</w:t>
            </w:r>
          </w:p>
          <w:p w:rsidR="0051325F" w:rsidRPr="001C55E9" w:rsidRDefault="0051325F" w:rsidP="0051325F">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1325F" w:rsidRPr="001C55E9" w:rsidTr="00DF19D3">
        <w:trPr>
          <w:trHeight w:val="537"/>
          <w:jc w:val="center"/>
        </w:trPr>
        <w:tc>
          <w:tcPr>
            <w:tcW w:w="676" w:type="dxa"/>
            <w:vMerge w:val="restart"/>
            <w:tcBorders>
              <w:top w:val="single" w:sz="4" w:space="0" w:color="auto"/>
              <w:left w:val="single" w:sz="4" w:space="0" w:color="auto"/>
              <w:right w:val="single" w:sz="4" w:space="0" w:color="auto"/>
            </w:tcBorders>
          </w:tcPr>
          <w:p w:rsidR="0051325F" w:rsidRPr="001C55E9" w:rsidRDefault="0051325F"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4.1.</w:t>
            </w:r>
          </w:p>
        </w:tc>
        <w:tc>
          <w:tcPr>
            <w:tcW w:w="2448" w:type="dxa"/>
            <w:vMerge w:val="restart"/>
            <w:shd w:val="clear" w:color="auto" w:fill="auto"/>
          </w:tcPr>
          <w:p w:rsidR="00C024EF" w:rsidRPr="001C55E9" w:rsidRDefault="00C024EF" w:rsidP="00DF19D3">
            <w:pPr>
              <w:pStyle w:val="Default"/>
              <w:jc w:val="both"/>
              <w:rPr>
                <w:b/>
                <w:bCs/>
                <w:color w:val="auto"/>
                <w:sz w:val="22"/>
                <w:szCs w:val="22"/>
              </w:rPr>
            </w:pPr>
            <w:r w:rsidRPr="001C55E9">
              <w:rPr>
                <w:b/>
                <w:bCs/>
                <w:color w:val="auto"/>
                <w:sz w:val="22"/>
                <w:szCs w:val="22"/>
              </w:rPr>
              <w:t xml:space="preserve">Didesnis </w:t>
            </w:r>
            <w:r w:rsidRPr="001C55E9">
              <w:rPr>
                <w:b/>
                <w:color w:val="auto"/>
                <w:sz w:val="22"/>
                <w:szCs w:val="22"/>
              </w:rPr>
              <w:t>projekte sukurtų darbo vietų skaičius</w:t>
            </w:r>
            <w:r w:rsidRPr="001C55E9">
              <w:rPr>
                <w:b/>
                <w:bCs/>
                <w:color w:val="auto"/>
                <w:sz w:val="22"/>
                <w:szCs w:val="22"/>
              </w:rPr>
              <w:t xml:space="preserve">. </w:t>
            </w:r>
          </w:p>
          <w:p w:rsidR="0051325F" w:rsidRPr="001C55E9" w:rsidRDefault="000B0CA6" w:rsidP="000B0CA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30</w:t>
            </w:r>
            <w:r w:rsidR="00042A68">
              <w:rPr>
                <w:rFonts w:ascii="Times New Roman" w:eastAsia="Times New Roman" w:hAnsi="Times New Roman" w:cs="Times New Roman"/>
                <w:b/>
              </w:rPr>
              <w:t xml:space="preserve"> bal</w:t>
            </w:r>
            <w:r>
              <w:rPr>
                <w:rFonts w:ascii="Times New Roman" w:eastAsia="Times New Roman" w:hAnsi="Times New Roman" w:cs="Times New Roman"/>
                <w:b/>
              </w:rPr>
              <w:t>ų</w:t>
            </w:r>
          </w:p>
        </w:tc>
        <w:tc>
          <w:tcPr>
            <w:tcW w:w="3260" w:type="dxa"/>
            <w:shd w:val="clear" w:color="auto" w:fill="auto"/>
          </w:tcPr>
          <w:p w:rsidR="0051325F" w:rsidRPr="001C55E9" w:rsidRDefault="00AF537F" w:rsidP="000B0CA6">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51325F" w:rsidRPr="001C55E9">
              <w:rPr>
                <w:rFonts w:ascii="Times New Roman" w:eastAsia="Times New Roman" w:hAnsi="Times New Roman" w:cs="Times New Roman"/>
              </w:rPr>
              <w:instrText xml:space="preserve"> FORMCHECKBOX </w:instrText>
            </w:r>
            <w:r w:rsidR="00B3714C">
              <w:rPr>
                <w:rFonts w:ascii="Times New Roman" w:eastAsia="Times New Roman" w:hAnsi="Times New Roman" w:cs="Times New Roman"/>
              </w:rPr>
            </w:r>
            <w:r w:rsidR="00B3714C">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51325F" w:rsidRPr="001C55E9">
              <w:rPr>
                <w:rFonts w:ascii="Times New Roman" w:eastAsia="Times New Roman" w:hAnsi="Times New Roman" w:cs="Times New Roman"/>
              </w:rPr>
              <w:t xml:space="preserve"> -   </w:t>
            </w:r>
            <w:r w:rsidR="00DF19D3" w:rsidRPr="001C55E9">
              <w:rPr>
                <w:rFonts w:ascii="Times New Roman" w:hAnsi="Times New Roman" w:cs="Times New Roman"/>
              </w:rPr>
              <w:t xml:space="preserve"> s</w:t>
            </w:r>
            <w:r w:rsidR="00C024EF" w:rsidRPr="001C55E9">
              <w:rPr>
                <w:rFonts w:ascii="Times New Roman" w:hAnsi="Times New Roman" w:cs="Times New Roman"/>
              </w:rPr>
              <w:t>ukurta 1,5 ir daugiau darbo vietos</w:t>
            </w:r>
            <w:r w:rsidR="00DF19D3" w:rsidRPr="001C55E9">
              <w:rPr>
                <w:rFonts w:ascii="Times New Roman" w:hAnsi="Times New Roman" w:cs="Times New Roman"/>
              </w:rPr>
              <w:t xml:space="preserve">, </w:t>
            </w:r>
            <w:r w:rsidR="000B0CA6">
              <w:rPr>
                <w:rFonts w:ascii="Times New Roman" w:eastAsia="Times New Roman" w:hAnsi="Times New Roman" w:cs="Times New Roman"/>
                <w:b/>
              </w:rPr>
              <w:t>30</w:t>
            </w:r>
            <w:r w:rsidR="00042A68">
              <w:rPr>
                <w:rFonts w:ascii="Times New Roman" w:eastAsia="Times New Roman" w:hAnsi="Times New Roman" w:cs="Times New Roman"/>
                <w:b/>
              </w:rPr>
              <w:t xml:space="preserve"> bal</w:t>
            </w:r>
            <w:r w:rsidR="000B0CA6">
              <w:rPr>
                <w:rFonts w:ascii="Times New Roman" w:eastAsia="Times New Roman" w:hAnsi="Times New Roman" w:cs="Times New Roman"/>
                <w:b/>
              </w:rPr>
              <w:t>ų</w:t>
            </w:r>
          </w:p>
        </w:tc>
        <w:tc>
          <w:tcPr>
            <w:tcW w:w="3260" w:type="dxa"/>
            <w:vMerge w:val="restart"/>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r>
      <w:tr w:rsidR="00042A68" w:rsidRPr="001C55E9" w:rsidTr="00DF19D3">
        <w:trPr>
          <w:trHeight w:val="537"/>
          <w:jc w:val="center"/>
        </w:trPr>
        <w:tc>
          <w:tcPr>
            <w:tcW w:w="676" w:type="dxa"/>
            <w:vMerge/>
            <w:tcBorders>
              <w:top w:val="single" w:sz="4" w:space="0" w:color="auto"/>
              <w:left w:val="single" w:sz="4" w:space="0" w:color="auto"/>
              <w:right w:val="single" w:sz="4" w:space="0" w:color="auto"/>
            </w:tcBorders>
          </w:tcPr>
          <w:p w:rsidR="00042A68" w:rsidRPr="001C55E9" w:rsidRDefault="00042A68" w:rsidP="0051325F">
            <w:pPr>
              <w:spacing w:after="0" w:line="240" w:lineRule="auto"/>
              <w:rPr>
                <w:rFonts w:ascii="Times New Roman" w:eastAsia="Times New Roman" w:hAnsi="Times New Roman" w:cs="Times New Roman"/>
              </w:rPr>
            </w:pPr>
          </w:p>
        </w:tc>
        <w:tc>
          <w:tcPr>
            <w:tcW w:w="2448" w:type="dxa"/>
            <w:vMerge/>
            <w:shd w:val="clear" w:color="auto" w:fill="auto"/>
          </w:tcPr>
          <w:p w:rsidR="00042A68" w:rsidRPr="001C55E9" w:rsidRDefault="00042A68" w:rsidP="00DF19D3">
            <w:pPr>
              <w:pStyle w:val="Default"/>
              <w:jc w:val="both"/>
              <w:rPr>
                <w:b/>
                <w:bCs/>
                <w:color w:val="auto"/>
                <w:sz w:val="22"/>
                <w:szCs w:val="22"/>
              </w:rPr>
            </w:pPr>
          </w:p>
        </w:tc>
        <w:tc>
          <w:tcPr>
            <w:tcW w:w="3260" w:type="dxa"/>
            <w:shd w:val="clear" w:color="auto" w:fill="auto"/>
          </w:tcPr>
          <w:p w:rsidR="00042A68" w:rsidRPr="001C55E9" w:rsidRDefault="00AF537F" w:rsidP="000B0CA6">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042A68" w:rsidRPr="001C55E9">
              <w:rPr>
                <w:rFonts w:ascii="Times New Roman" w:eastAsia="Times New Roman" w:hAnsi="Times New Roman" w:cs="Times New Roman"/>
              </w:rPr>
              <w:instrText xml:space="preserve"> FORMCHECKBOX </w:instrText>
            </w:r>
            <w:r w:rsidR="00B3714C">
              <w:rPr>
                <w:rFonts w:ascii="Times New Roman" w:eastAsia="Times New Roman" w:hAnsi="Times New Roman" w:cs="Times New Roman"/>
              </w:rPr>
            </w:r>
            <w:r w:rsidR="00B3714C">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042A68" w:rsidRPr="001C55E9">
              <w:rPr>
                <w:rFonts w:ascii="Times New Roman" w:eastAsia="Times New Roman" w:hAnsi="Times New Roman" w:cs="Times New Roman"/>
              </w:rPr>
              <w:t xml:space="preserve"> -  sukurta 1 darbo vieta, </w:t>
            </w:r>
            <w:r w:rsidR="00042A68" w:rsidRPr="00042A68">
              <w:rPr>
                <w:rFonts w:ascii="Times New Roman" w:eastAsia="Times New Roman" w:hAnsi="Times New Roman" w:cs="Times New Roman"/>
                <w:b/>
              </w:rPr>
              <w:t>2</w:t>
            </w:r>
            <w:r w:rsidR="000B0CA6">
              <w:rPr>
                <w:rFonts w:ascii="Times New Roman" w:eastAsia="Times New Roman" w:hAnsi="Times New Roman" w:cs="Times New Roman"/>
                <w:b/>
              </w:rPr>
              <w:t>5</w:t>
            </w:r>
            <w:r w:rsidR="00042A68" w:rsidRPr="001C55E9">
              <w:rPr>
                <w:rFonts w:ascii="Times New Roman" w:eastAsia="Times New Roman" w:hAnsi="Times New Roman" w:cs="Times New Roman"/>
                <w:b/>
              </w:rPr>
              <w:t xml:space="preserve"> bal</w:t>
            </w:r>
            <w:r w:rsidR="000B0CA6">
              <w:rPr>
                <w:rFonts w:ascii="Times New Roman" w:eastAsia="Times New Roman" w:hAnsi="Times New Roman" w:cs="Times New Roman"/>
                <w:b/>
              </w:rPr>
              <w:t>ai</w:t>
            </w:r>
          </w:p>
        </w:tc>
        <w:tc>
          <w:tcPr>
            <w:tcW w:w="3260" w:type="dxa"/>
            <w:vMerge/>
            <w:shd w:val="clear" w:color="auto" w:fill="auto"/>
          </w:tcPr>
          <w:p w:rsidR="00042A68" w:rsidRPr="001C55E9" w:rsidRDefault="00042A68" w:rsidP="0051325F">
            <w:pPr>
              <w:spacing w:after="0" w:line="240" w:lineRule="auto"/>
              <w:rPr>
                <w:rFonts w:ascii="Times New Roman" w:eastAsia="Times New Roman" w:hAnsi="Times New Roman" w:cs="Times New Roman"/>
              </w:rPr>
            </w:pPr>
          </w:p>
        </w:tc>
      </w:tr>
      <w:tr w:rsidR="0051325F" w:rsidRPr="001C55E9" w:rsidTr="00DF19D3">
        <w:trPr>
          <w:trHeight w:val="365"/>
          <w:jc w:val="center"/>
        </w:trPr>
        <w:tc>
          <w:tcPr>
            <w:tcW w:w="676" w:type="dxa"/>
            <w:vMerge/>
            <w:tcBorders>
              <w:left w:val="single" w:sz="4" w:space="0" w:color="auto"/>
            </w:tcBorders>
            <w:vAlign w:val="center"/>
          </w:tcPr>
          <w:p w:rsidR="0051325F" w:rsidRPr="001C55E9" w:rsidRDefault="0051325F" w:rsidP="0051325F">
            <w:pPr>
              <w:spacing w:after="0" w:line="240" w:lineRule="auto"/>
              <w:rPr>
                <w:rFonts w:ascii="Times New Roman" w:eastAsia="Times New Roman" w:hAnsi="Times New Roman" w:cs="Times New Roman"/>
              </w:rPr>
            </w:pPr>
          </w:p>
        </w:tc>
        <w:tc>
          <w:tcPr>
            <w:tcW w:w="2448" w:type="dxa"/>
            <w:vMerge/>
            <w:shd w:val="clear" w:color="auto" w:fill="auto"/>
          </w:tcPr>
          <w:p w:rsidR="0051325F" w:rsidRPr="001C55E9" w:rsidRDefault="0051325F" w:rsidP="00DF19D3">
            <w:pPr>
              <w:spacing w:after="0" w:line="240" w:lineRule="auto"/>
              <w:jc w:val="both"/>
              <w:rPr>
                <w:rFonts w:ascii="Times New Roman" w:eastAsia="Times New Roman" w:hAnsi="Times New Roman" w:cs="Times New Roman"/>
                <w:b/>
              </w:rPr>
            </w:pPr>
          </w:p>
        </w:tc>
        <w:tc>
          <w:tcPr>
            <w:tcW w:w="3260" w:type="dxa"/>
            <w:shd w:val="clear" w:color="auto" w:fill="auto"/>
          </w:tcPr>
          <w:p w:rsidR="0051325F" w:rsidRPr="001C55E9" w:rsidRDefault="00AF537F" w:rsidP="000B0CA6">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51325F" w:rsidRPr="001C55E9">
              <w:rPr>
                <w:rFonts w:ascii="Times New Roman" w:eastAsia="Times New Roman" w:hAnsi="Times New Roman" w:cs="Times New Roman"/>
              </w:rPr>
              <w:instrText xml:space="preserve"> FORMCHECKBOX </w:instrText>
            </w:r>
            <w:r w:rsidR="00B3714C">
              <w:rPr>
                <w:rFonts w:ascii="Times New Roman" w:eastAsia="Times New Roman" w:hAnsi="Times New Roman" w:cs="Times New Roman"/>
              </w:rPr>
            </w:r>
            <w:r w:rsidR="00B3714C">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51325F" w:rsidRPr="001C55E9">
              <w:rPr>
                <w:rFonts w:ascii="Times New Roman" w:eastAsia="Times New Roman" w:hAnsi="Times New Roman" w:cs="Times New Roman"/>
              </w:rPr>
              <w:t xml:space="preserve"> -  sukurta </w:t>
            </w:r>
            <w:r w:rsidR="00042A68">
              <w:rPr>
                <w:rFonts w:ascii="Times New Roman" w:eastAsia="Times New Roman" w:hAnsi="Times New Roman" w:cs="Times New Roman"/>
              </w:rPr>
              <w:t>0,75</w:t>
            </w:r>
            <w:r w:rsidR="0051325F" w:rsidRPr="001C55E9">
              <w:rPr>
                <w:rFonts w:ascii="Times New Roman" w:eastAsia="Times New Roman" w:hAnsi="Times New Roman" w:cs="Times New Roman"/>
              </w:rPr>
              <w:t xml:space="preserve"> darbo viet</w:t>
            </w:r>
            <w:r w:rsidR="00042A68">
              <w:rPr>
                <w:rFonts w:ascii="Times New Roman" w:eastAsia="Times New Roman" w:hAnsi="Times New Roman" w:cs="Times New Roman"/>
              </w:rPr>
              <w:t>os</w:t>
            </w:r>
            <w:r w:rsidR="0051325F" w:rsidRPr="001C55E9">
              <w:rPr>
                <w:rFonts w:ascii="Times New Roman" w:eastAsia="Times New Roman" w:hAnsi="Times New Roman" w:cs="Times New Roman"/>
              </w:rPr>
              <w:t xml:space="preserve">, </w:t>
            </w:r>
            <w:r w:rsidR="000B0CA6">
              <w:rPr>
                <w:rFonts w:ascii="Times New Roman" w:eastAsia="Times New Roman" w:hAnsi="Times New Roman" w:cs="Times New Roman"/>
                <w:b/>
              </w:rPr>
              <w:t>20</w:t>
            </w:r>
            <w:r w:rsidR="0051325F" w:rsidRPr="00042A68">
              <w:rPr>
                <w:rFonts w:ascii="Times New Roman" w:eastAsia="Times New Roman" w:hAnsi="Times New Roman" w:cs="Times New Roman"/>
                <w:b/>
              </w:rPr>
              <w:t xml:space="preserve"> balų</w:t>
            </w:r>
          </w:p>
        </w:tc>
        <w:tc>
          <w:tcPr>
            <w:tcW w:w="3260" w:type="dxa"/>
            <w:vMerge/>
            <w:shd w:val="clear" w:color="auto" w:fill="auto"/>
          </w:tcPr>
          <w:p w:rsidR="0051325F" w:rsidRPr="001C55E9" w:rsidRDefault="0051325F" w:rsidP="0051325F">
            <w:pPr>
              <w:spacing w:after="0" w:line="240" w:lineRule="auto"/>
              <w:rPr>
                <w:rFonts w:ascii="Times New Roman" w:eastAsia="Times New Roman" w:hAnsi="Times New Roman" w:cs="Times New Roman"/>
              </w:rPr>
            </w:pPr>
          </w:p>
        </w:tc>
      </w:tr>
      <w:tr w:rsidR="00C024EF" w:rsidRPr="001C55E9" w:rsidTr="00DF19D3">
        <w:trPr>
          <w:trHeight w:val="1629"/>
          <w:jc w:val="center"/>
        </w:trPr>
        <w:tc>
          <w:tcPr>
            <w:tcW w:w="676" w:type="dxa"/>
            <w:vMerge w:val="restart"/>
            <w:tcBorders>
              <w:left w:val="single" w:sz="4" w:space="0" w:color="auto"/>
            </w:tcBorders>
            <w:vAlign w:val="center"/>
          </w:tcPr>
          <w:p w:rsidR="00C024EF" w:rsidRPr="001C55E9" w:rsidRDefault="00AD0CB1"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4.2.</w:t>
            </w:r>
          </w:p>
        </w:tc>
        <w:tc>
          <w:tcPr>
            <w:tcW w:w="2448" w:type="dxa"/>
            <w:vMerge w:val="restart"/>
            <w:shd w:val="clear" w:color="auto" w:fill="auto"/>
          </w:tcPr>
          <w:p w:rsidR="002A4969" w:rsidRPr="001C55E9" w:rsidRDefault="002A4969" w:rsidP="00DF19D3">
            <w:pPr>
              <w:pStyle w:val="Betarp"/>
              <w:jc w:val="both"/>
              <w:rPr>
                <w:rFonts w:ascii="Times New Roman" w:hAnsi="Times New Roman" w:cs="Times New Roman"/>
                <w:b/>
              </w:rPr>
            </w:pPr>
            <w:r w:rsidRPr="001C55E9">
              <w:rPr>
                <w:rFonts w:ascii="Times New Roman" w:hAnsi="Times New Roman" w:cs="Times New Roman"/>
                <w:b/>
              </w:rPr>
              <w:t>Paraišką teikia  fizinis asmuo (ūkininkas) jaunesnis kaip 40 metų arba privatus juridinis asmuo, kurio darbuotojų amžiaus vidurkis (ne mažiau kaip 12 mėn. prieš paraiškos teikimą) yra mažesnis kaip 40 metų (vertinama paraiškos pateikimo metu).</w:t>
            </w:r>
          </w:p>
          <w:p w:rsidR="00C024EF" w:rsidRPr="001C55E9" w:rsidRDefault="00224603" w:rsidP="00DF19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sidR="002A4969" w:rsidRPr="001C55E9">
              <w:rPr>
                <w:rFonts w:ascii="Times New Roman" w:eastAsia="Times New Roman" w:hAnsi="Times New Roman" w:cs="Times New Roman"/>
                <w:b/>
              </w:rPr>
              <w:t>5  balų</w:t>
            </w:r>
          </w:p>
        </w:tc>
        <w:tc>
          <w:tcPr>
            <w:tcW w:w="3260" w:type="dxa"/>
            <w:shd w:val="clear" w:color="auto" w:fill="auto"/>
          </w:tcPr>
          <w:p w:rsidR="00C024EF" w:rsidRPr="001C55E9" w:rsidRDefault="00AF537F" w:rsidP="00DF19D3">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2A4969" w:rsidRPr="001C55E9">
              <w:rPr>
                <w:rFonts w:ascii="Times New Roman" w:eastAsia="Times New Roman" w:hAnsi="Times New Roman" w:cs="Times New Roman"/>
              </w:rPr>
              <w:instrText xml:space="preserve"> FORMCHECKBOX </w:instrText>
            </w:r>
            <w:r w:rsidR="00B3714C">
              <w:rPr>
                <w:rFonts w:ascii="Times New Roman" w:eastAsia="Times New Roman" w:hAnsi="Times New Roman" w:cs="Times New Roman"/>
              </w:rPr>
            </w:r>
            <w:r w:rsidR="00B3714C">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2A4969" w:rsidRPr="001C55E9">
              <w:rPr>
                <w:rFonts w:ascii="Times New Roman" w:eastAsia="Times New Roman" w:hAnsi="Times New Roman" w:cs="Times New Roman"/>
              </w:rPr>
              <w:t xml:space="preserve"> -  </w:t>
            </w:r>
            <w:r w:rsidR="002A4969" w:rsidRPr="001C55E9">
              <w:rPr>
                <w:rFonts w:ascii="Times New Roman" w:eastAsia="Times New Roman" w:hAnsi="Times New Roman" w:cs="Times New Roman"/>
                <w:b/>
              </w:rPr>
              <w:t xml:space="preserve"> </w:t>
            </w:r>
            <w:r w:rsidR="00DF19D3" w:rsidRPr="001C55E9">
              <w:rPr>
                <w:rFonts w:ascii="Times New Roman" w:eastAsia="Calibri" w:hAnsi="Times New Roman" w:cs="Times New Roman"/>
                <w:lang w:eastAsia="ar-SA"/>
              </w:rPr>
              <w:t xml:space="preserve"> p</w:t>
            </w:r>
            <w:r w:rsidR="002A4969" w:rsidRPr="001C55E9">
              <w:rPr>
                <w:rFonts w:ascii="Times New Roman" w:eastAsia="Calibri" w:hAnsi="Times New Roman" w:cs="Times New Roman"/>
                <w:lang w:eastAsia="ar-SA"/>
              </w:rPr>
              <w:t xml:space="preserve">areiškėjas – fizinis asmuo arba pareiškėjo – juridinio asmens </w:t>
            </w:r>
            <w:r w:rsidR="002A4969" w:rsidRPr="001C55E9">
              <w:rPr>
                <w:rFonts w:ascii="Times New Roman" w:hAnsi="Times New Roman" w:cs="Times New Roman"/>
              </w:rPr>
              <w:t>darbuotojų amžiaus vidurkis</w:t>
            </w:r>
            <w:r w:rsidR="002A4969" w:rsidRPr="001C55E9">
              <w:rPr>
                <w:rFonts w:ascii="Times New Roman" w:eastAsia="Calibri" w:hAnsi="Times New Roman" w:cs="Times New Roman"/>
                <w:lang w:eastAsia="ar-SA"/>
              </w:rPr>
              <w:t xml:space="preserve"> iki 29 metų (imtinai)</w:t>
            </w:r>
            <w:r w:rsidR="00AD0CB1" w:rsidRPr="001C55E9">
              <w:rPr>
                <w:rFonts w:ascii="Times New Roman" w:eastAsia="Calibri" w:hAnsi="Times New Roman" w:cs="Times New Roman"/>
                <w:lang w:eastAsia="ar-SA"/>
              </w:rPr>
              <w:t xml:space="preserve">, </w:t>
            </w:r>
            <w:r w:rsidR="00224603">
              <w:rPr>
                <w:rFonts w:ascii="Times New Roman" w:eastAsia="Times New Roman" w:hAnsi="Times New Roman" w:cs="Times New Roman"/>
                <w:b/>
              </w:rPr>
              <w:t>2</w:t>
            </w:r>
            <w:r w:rsidR="00AD0CB1" w:rsidRPr="001C55E9">
              <w:rPr>
                <w:rFonts w:ascii="Times New Roman" w:eastAsia="Times New Roman" w:hAnsi="Times New Roman" w:cs="Times New Roman"/>
                <w:b/>
              </w:rPr>
              <w:t>5 balų</w:t>
            </w:r>
          </w:p>
        </w:tc>
        <w:tc>
          <w:tcPr>
            <w:tcW w:w="3260" w:type="dxa"/>
            <w:shd w:val="clear" w:color="auto" w:fill="auto"/>
          </w:tcPr>
          <w:p w:rsidR="00C024EF" w:rsidRPr="001C55E9" w:rsidRDefault="00C024EF" w:rsidP="0051325F">
            <w:pPr>
              <w:spacing w:after="0" w:line="240" w:lineRule="auto"/>
              <w:rPr>
                <w:rFonts w:ascii="Times New Roman" w:eastAsia="Times New Roman" w:hAnsi="Times New Roman" w:cs="Times New Roman"/>
              </w:rPr>
            </w:pPr>
          </w:p>
        </w:tc>
      </w:tr>
      <w:tr w:rsidR="00DF19D3" w:rsidRPr="001C55E9" w:rsidTr="00DF19D3">
        <w:trPr>
          <w:trHeight w:val="1518"/>
          <w:jc w:val="center"/>
        </w:trPr>
        <w:tc>
          <w:tcPr>
            <w:tcW w:w="676" w:type="dxa"/>
            <w:vMerge/>
            <w:tcBorders>
              <w:lef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p>
        </w:tc>
        <w:tc>
          <w:tcPr>
            <w:tcW w:w="2448" w:type="dxa"/>
            <w:vMerge/>
            <w:shd w:val="clear" w:color="auto" w:fill="auto"/>
          </w:tcPr>
          <w:p w:rsidR="00DF19D3" w:rsidRPr="001C55E9" w:rsidRDefault="00DF19D3" w:rsidP="00DF19D3">
            <w:pPr>
              <w:spacing w:after="0" w:line="240" w:lineRule="auto"/>
              <w:jc w:val="both"/>
              <w:rPr>
                <w:rFonts w:ascii="Times New Roman" w:eastAsia="Times New Roman" w:hAnsi="Times New Roman" w:cs="Times New Roman"/>
                <w:b/>
              </w:rPr>
            </w:pPr>
          </w:p>
        </w:tc>
        <w:tc>
          <w:tcPr>
            <w:tcW w:w="3260" w:type="dxa"/>
            <w:shd w:val="clear" w:color="auto" w:fill="auto"/>
          </w:tcPr>
          <w:p w:rsidR="00DF19D3" w:rsidRPr="001C55E9" w:rsidRDefault="00AF537F" w:rsidP="00224603">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DF19D3" w:rsidRPr="001C55E9">
              <w:rPr>
                <w:rFonts w:ascii="Times New Roman" w:eastAsia="Times New Roman" w:hAnsi="Times New Roman" w:cs="Times New Roman"/>
              </w:rPr>
              <w:instrText xml:space="preserve"> FORMCHECKBOX </w:instrText>
            </w:r>
            <w:r w:rsidR="00B3714C">
              <w:rPr>
                <w:rFonts w:ascii="Times New Roman" w:eastAsia="Times New Roman" w:hAnsi="Times New Roman" w:cs="Times New Roman"/>
              </w:rPr>
            </w:r>
            <w:r w:rsidR="00B3714C">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DF19D3" w:rsidRPr="001C55E9">
              <w:rPr>
                <w:rFonts w:ascii="Times New Roman" w:eastAsia="Times New Roman" w:hAnsi="Times New Roman" w:cs="Times New Roman"/>
              </w:rPr>
              <w:t xml:space="preserve"> -  </w:t>
            </w:r>
            <w:r w:rsidR="00DF19D3" w:rsidRPr="001C55E9">
              <w:rPr>
                <w:rFonts w:ascii="Times New Roman" w:hAnsi="Times New Roman" w:cs="Times New Roman"/>
              </w:rPr>
              <w:t xml:space="preserve"> pareiškėjas – fizinis asmuo arba pareiškėjo – juridinio asmens darbuotojų amžiaus vidurkis</w:t>
            </w:r>
            <w:r w:rsidR="00DF19D3" w:rsidRPr="001C55E9">
              <w:rPr>
                <w:rFonts w:ascii="Times New Roman" w:eastAsia="Calibri" w:hAnsi="Times New Roman" w:cs="Times New Roman"/>
                <w:lang w:eastAsia="ar-SA"/>
              </w:rPr>
              <w:t xml:space="preserve"> </w:t>
            </w:r>
            <w:r w:rsidR="00DF19D3" w:rsidRPr="001C55E9">
              <w:rPr>
                <w:rFonts w:ascii="Times New Roman" w:hAnsi="Times New Roman" w:cs="Times New Roman"/>
              </w:rPr>
              <w:t xml:space="preserve"> nuo 30 iki 39 metų (paraiškos pateikimo metu), </w:t>
            </w:r>
            <w:r w:rsidR="00224603">
              <w:rPr>
                <w:rFonts w:ascii="Times New Roman" w:eastAsia="Times New Roman" w:hAnsi="Times New Roman" w:cs="Times New Roman"/>
                <w:b/>
              </w:rPr>
              <w:t>20</w:t>
            </w:r>
            <w:r w:rsidR="00DF19D3" w:rsidRPr="001C55E9">
              <w:rPr>
                <w:rFonts w:ascii="Times New Roman" w:eastAsia="Times New Roman" w:hAnsi="Times New Roman" w:cs="Times New Roman"/>
                <w:b/>
              </w:rPr>
              <w:t xml:space="preserve"> balų</w:t>
            </w:r>
            <w:r w:rsidR="00DF19D3" w:rsidRPr="001C55E9">
              <w:rPr>
                <w:rFonts w:ascii="Times New Roman" w:hAnsi="Times New Roman" w:cs="Times New Roman"/>
                <w:i/>
              </w:rPr>
              <w:t xml:space="preserve">  </w:t>
            </w:r>
            <w:r w:rsidR="00DF19D3" w:rsidRPr="001C55E9">
              <w:rPr>
                <w:rFonts w:ascii="Times New Roman" w:eastAsia="Times New Roman" w:hAnsi="Times New Roman" w:cs="Times New Roman"/>
                <w:b/>
              </w:rPr>
              <w:t xml:space="preserve"> </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r w:rsidR="00E04E62" w:rsidRPr="001C55E9" w:rsidTr="00DF19D3">
        <w:trPr>
          <w:trHeight w:val="241"/>
          <w:jc w:val="center"/>
        </w:trPr>
        <w:tc>
          <w:tcPr>
            <w:tcW w:w="676" w:type="dxa"/>
            <w:vMerge w:val="restart"/>
            <w:tcBorders>
              <w:top w:val="single" w:sz="4" w:space="0" w:color="auto"/>
              <w:left w:val="single" w:sz="4" w:space="0" w:color="auto"/>
              <w:right w:val="single" w:sz="4" w:space="0" w:color="auto"/>
            </w:tcBorders>
            <w:vAlign w:val="center"/>
          </w:tcPr>
          <w:p w:rsidR="00E04E62" w:rsidRPr="001C55E9" w:rsidRDefault="00E04E62"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4.3.</w:t>
            </w:r>
          </w:p>
        </w:tc>
        <w:tc>
          <w:tcPr>
            <w:tcW w:w="2448" w:type="dxa"/>
            <w:vMerge w:val="restart"/>
            <w:tcBorders>
              <w:top w:val="single" w:sz="4" w:space="0" w:color="000000"/>
              <w:left w:val="single" w:sz="4" w:space="0" w:color="000000"/>
            </w:tcBorders>
            <w:shd w:val="clear" w:color="auto" w:fill="auto"/>
          </w:tcPr>
          <w:p w:rsidR="000D1002" w:rsidRPr="001C55E9" w:rsidRDefault="000D1002" w:rsidP="00DF19D3">
            <w:pPr>
              <w:pStyle w:val="Default"/>
              <w:jc w:val="both"/>
              <w:rPr>
                <w:b/>
                <w:color w:val="auto"/>
                <w:sz w:val="22"/>
                <w:szCs w:val="22"/>
              </w:rPr>
            </w:pPr>
            <w:r w:rsidRPr="001C55E9">
              <w:rPr>
                <w:b/>
                <w:sz w:val="22"/>
                <w:szCs w:val="22"/>
              </w:rPr>
              <w:t>Pareiškėjas yra Širvintų r. VVG kaimo vietovėje deklaravęs gyvenamąją vietą fizinis asmuo arba registruotas juridinis asmuo</w:t>
            </w:r>
          </w:p>
          <w:p w:rsidR="00E04E62" w:rsidRPr="001C55E9" w:rsidRDefault="00F17E62" w:rsidP="00042A68">
            <w:pPr>
              <w:pStyle w:val="Betarp"/>
              <w:jc w:val="center"/>
              <w:rPr>
                <w:rFonts w:ascii="Times New Roman" w:eastAsia="Times New Roman" w:hAnsi="Times New Roman" w:cs="Times New Roman"/>
                <w:b/>
              </w:rPr>
            </w:pPr>
            <w:r w:rsidRPr="001C55E9">
              <w:rPr>
                <w:rFonts w:ascii="Times New Roman" w:eastAsia="Times New Roman" w:hAnsi="Times New Roman" w:cs="Times New Roman"/>
                <w:b/>
              </w:rPr>
              <w:t>2</w:t>
            </w:r>
            <w:r w:rsidR="00255087">
              <w:rPr>
                <w:rFonts w:ascii="Times New Roman" w:eastAsia="Times New Roman" w:hAnsi="Times New Roman" w:cs="Times New Roman"/>
                <w:b/>
              </w:rPr>
              <w:t>5</w:t>
            </w:r>
            <w:r w:rsidRPr="001C55E9">
              <w:rPr>
                <w:rFonts w:ascii="Times New Roman" w:eastAsia="Times New Roman" w:hAnsi="Times New Roman" w:cs="Times New Roman"/>
                <w:b/>
              </w:rPr>
              <w:t xml:space="preserve"> balų</w:t>
            </w:r>
          </w:p>
        </w:tc>
        <w:tc>
          <w:tcPr>
            <w:tcW w:w="3260" w:type="dxa"/>
            <w:tcBorders>
              <w:top w:val="single" w:sz="4" w:space="0" w:color="auto"/>
              <w:left w:val="single" w:sz="4" w:space="0" w:color="auto"/>
              <w:right w:val="single" w:sz="4" w:space="0" w:color="auto"/>
            </w:tcBorders>
          </w:tcPr>
          <w:p w:rsidR="00E04E62" w:rsidRPr="001C55E9" w:rsidRDefault="00AF537F" w:rsidP="00DF19D3">
            <w:pPr>
              <w:pStyle w:val="Betarp"/>
              <w:jc w:val="both"/>
              <w:rPr>
                <w:rFonts w:ascii="Times New Roman" w:hAnsi="Times New Roman" w:cs="Times New Roman"/>
                <w:bCs/>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E04E62" w:rsidRPr="001C55E9">
              <w:rPr>
                <w:rFonts w:ascii="Times New Roman" w:eastAsia="Times New Roman" w:hAnsi="Times New Roman" w:cs="Times New Roman"/>
              </w:rPr>
              <w:instrText xml:space="preserve"> FORMCHECKBOX </w:instrText>
            </w:r>
            <w:r w:rsidR="00B3714C">
              <w:rPr>
                <w:rFonts w:ascii="Times New Roman" w:eastAsia="Times New Roman" w:hAnsi="Times New Roman" w:cs="Times New Roman"/>
              </w:rPr>
            </w:r>
            <w:r w:rsidR="00B3714C">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E04E62" w:rsidRPr="001C55E9">
              <w:rPr>
                <w:rFonts w:ascii="Times New Roman" w:eastAsia="Times New Roman" w:hAnsi="Times New Roman" w:cs="Times New Roman"/>
              </w:rPr>
              <w:t xml:space="preserve"> -  </w:t>
            </w:r>
            <w:r w:rsidR="00E04E62" w:rsidRPr="001C55E9">
              <w:rPr>
                <w:rFonts w:ascii="Times New Roman" w:eastAsia="Times New Roman" w:hAnsi="Times New Roman" w:cs="Times New Roman"/>
                <w:b/>
              </w:rPr>
              <w:t xml:space="preserve"> </w:t>
            </w:r>
            <w:r w:rsidR="00E04E62" w:rsidRPr="001C55E9">
              <w:rPr>
                <w:rFonts w:ascii="Times New Roman" w:hAnsi="Times New Roman" w:cs="Times New Roman"/>
              </w:rPr>
              <w:t xml:space="preserve"> </w:t>
            </w:r>
            <w:r w:rsidR="00DF19D3" w:rsidRPr="001C55E9">
              <w:rPr>
                <w:rFonts w:ascii="Times New Roman" w:hAnsi="Times New Roman" w:cs="Times New Roman"/>
              </w:rPr>
              <w:t>p</w:t>
            </w:r>
            <w:r w:rsidR="00B05DEC" w:rsidRPr="001C55E9">
              <w:rPr>
                <w:rFonts w:ascii="Times New Roman" w:hAnsi="Times New Roman" w:cs="Times New Roman"/>
              </w:rPr>
              <w:t>areiškėjas (fizinis asmuo) – kaimo gyventojas daugiau nei 2 metus deklaravęs gyvenamąją vietą kaimo vietovėje,  pareiškėjas (juridinis asmuo) - daugiau nei 2 metus registruotas kaimo vietovėje</w:t>
            </w:r>
            <w:r w:rsidR="00E04E62" w:rsidRPr="001C55E9">
              <w:rPr>
                <w:rFonts w:ascii="Times New Roman" w:hAnsi="Times New Roman" w:cs="Times New Roman"/>
                <w:bCs/>
              </w:rPr>
              <w:t xml:space="preserve">, </w:t>
            </w:r>
          </w:p>
          <w:p w:rsidR="00E04E62" w:rsidRPr="001C55E9" w:rsidRDefault="00E04E62" w:rsidP="00042A68">
            <w:pPr>
              <w:pStyle w:val="Betarp"/>
              <w:rPr>
                <w:rFonts w:ascii="Times New Roman" w:eastAsia="Times New Roman" w:hAnsi="Times New Roman" w:cs="Times New Roman"/>
                <w:b/>
              </w:rPr>
            </w:pPr>
            <w:r w:rsidRPr="001C55E9">
              <w:rPr>
                <w:rFonts w:ascii="Times New Roman" w:eastAsia="Times New Roman" w:hAnsi="Times New Roman" w:cs="Times New Roman"/>
                <w:b/>
              </w:rPr>
              <w:t>2</w:t>
            </w:r>
            <w:r w:rsidR="00255087">
              <w:rPr>
                <w:rFonts w:ascii="Times New Roman" w:eastAsia="Times New Roman" w:hAnsi="Times New Roman" w:cs="Times New Roman"/>
                <w:b/>
              </w:rPr>
              <w:t>5</w:t>
            </w:r>
            <w:r w:rsidRPr="001C55E9">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r w:rsidR="00E04E62" w:rsidRPr="001C55E9" w:rsidTr="00DF19D3">
        <w:trPr>
          <w:trHeight w:val="241"/>
          <w:jc w:val="center"/>
        </w:trPr>
        <w:tc>
          <w:tcPr>
            <w:tcW w:w="676" w:type="dxa"/>
            <w:vMerge/>
            <w:tcBorders>
              <w:left w:val="single" w:sz="4" w:space="0" w:color="auto"/>
              <w:right w:val="single" w:sz="4" w:space="0" w:color="auto"/>
            </w:tcBorders>
            <w:vAlign w:val="center"/>
          </w:tcPr>
          <w:p w:rsidR="00E04E62" w:rsidRPr="001C55E9" w:rsidRDefault="00E04E62" w:rsidP="0051325F">
            <w:pPr>
              <w:spacing w:after="0" w:line="240" w:lineRule="auto"/>
              <w:rPr>
                <w:rFonts w:ascii="Times New Roman" w:eastAsia="Times New Roman" w:hAnsi="Times New Roman" w:cs="Times New Roman"/>
              </w:rPr>
            </w:pPr>
          </w:p>
        </w:tc>
        <w:tc>
          <w:tcPr>
            <w:tcW w:w="2448" w:type="dxa"/>
            <w:vMerge/>
            <w:tcBorders>
              <w:left w:val="single" w:sz="4" w:space="0" w:color="000000"/>
            </w:tcBorders>
            <w:shd w:val="clear" w:color="auto" w:fill="auto"/>
            <w:vAlign w:val="center"/>
          </w:tcPr>
          <w:p w:rsidR="00E04E62" w:rsidRPr="001C55E9" w:rsidRDefault="00E04E62" w:rsidP="00DF19D3">
            <w:pPr>
              <w:jc w:val="both"/>
              <w:rPr>
                <w:i/>
              </w:rPr>
            </w:pPr>
          </w:p>
        </w:tc>
        <w:tc>
          <w:tcPr>
            <w:tcW w:w="3260" w:type="dxa"/>
            <w:tcBorders>
              <w:top w:val="single" w:sz="4" w:space="0" w:color="auto"/>
              <w:left w:val="single" w:sz="4" w:space="0" w:color="auto"/>
              <w:right w:val="single" w:sz="4" w:space="0" w:color="auto"/>
            </w:tcBorders>
          </w:tcPr>
          <w:p w:rsidR="00E04E62" w:rsidRPr="001C55E9" w:rsidRDefault="00AF537F" w:rsidP="00255087">
            <w:pPr>
              <w:pStyle w:val="Betarp"/>
              <w:jc w:val="both"/>
              <w:rPr>
                <w:rFonts w:ascii="Times New Roman" w:hAnsi="Times New Roman" w:cs="Times New Roman"/>
              </w:rPr>
            </w:pPr>
            <w:r w:rsidRPr="001C55E9">
              <w:rPr>
                <w:rFonts w:ascii="Times New Roman" w:eastAsia="Times New Roman" w:hAnsi="Times New Roman" w:cs="Times New Roman"/>
              </w:rPr>
              <w:fldChar w:fldCharType="begin">
                <w:ffData>
                  <w:name w:val=""/>
                  <w:enabled/>
                  <w:calcOnExit w:val="0"/>
                  <w:checkBox>
                    <w:sizeAuto/>
                    <w:default w:val="0"/>
                  </w:checkBox>
                </w:ffData>
              </w:fldChar>
            </w:r>
            <w:r w:rsidR="00E04E62" w:rsidRPr="001C55E9">
              <w:rPr>
                <w:rFonts w:ascii="Times New Roman" w:eastAsia="Times New Roman" w:hAnsi="Times New Roman" w:cs="Times New Roman"/>
              </w:rPr>
              <w:instrText xml:space="preserve"> FORMCHECKBOX </w:instrText>
            </w:r>
            <w:r w:rsidR="00B3714C">
              <w:rPr>
                <w:rFonts w:ascii="Times New Roman" w:eastAsia="Times New Roman" w:hAnsi="Times New Roman" w:cs="Times New Roman"/>
              </w:rPr>
            </w:r>
            <w:r w:rsidR="00B3714C">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E04E62" w:rsidRPr="001C55E9">
              <w:rPr>
                <w:rFonts w:ascii="Times New Roman" w:eastAsia="Times New Roman" w:hAnsi="Times New Roman" w:cs="Times New Roman"/>
              </w:rPr>
              <w:t xml:space="preserve"> -  </w:t>
            </w:r>
            <w:r w:rsidR="00DF19D3" w:rsidRPr="001C55E9">
              <w:rPr>
                <w:rFonts w:ascii="Times New Roman" w:hAnsi="Times New Roman" w:cs="Times New Roman"/>
              </w:rPr>
              <w:t>p</w:t>
            </w:r>
            <w:r w:rsidR="00901C1F" w:rsidRPr="001C55E9">
              <w:rPr>
                <w:rFonts w:ascii="Times New Roman" w:hAnsi="Times New Roman" w:cs="Times New Roman"/>
              </w:rPr>
              <w:t xml:space="preserve">areiškėjas (fizinis asmuo) – kaimo gyventojas </w:t>
            </w:r>
            <w:r w:rsidR="00901C1F" w:rsidRPr="001C55E9">
              <w:rPr>
                <w:rFonts w:ascii="Times New Roman" w:hAnsi="Times New Roman" w:cs="Times New Roman"/>
                <w:bCs/>
              </w:rPr>
              <w:t>nuo 1 iki 2</w:t>
            </w:r>
            <w:r w:rsidR="00DF19D3" w:rsidRPr="001C55E9">
              <w:rPr>
                <w:rFonts w:ascii="Times New Roman" w:hAnsi="Times New Roman" w:cs="Times New Roman"/>
                <w:bCs/>
              </w:rPr>
              <w:t xml:space="preserve"> </w:t>
            </w:r>
            <w:r w:rsidR="00901C1F" w:rsidRPr="001C55E9">
              <w:rPr>
                <w:rFonts w:ascii="Times New Roman" w:hAnsi="Times New Roman" w:cs="Times New Roman"/>
                <w:bCs/>
              </w:rPr>
              <w:t xml:space="preserve">metų  </w:t>
            </w:r>
            <w:proofErr w:type="spellStart"/>
            <w:r w:rsidR="00901C1F" w:rsidRPr="001C55E9">
              <w:rPr>
                <w:rFonts w:ascii="Times New Roman" w:hAnsi="Times New Roman" w:cs="Times New Roman"/>
                <w:bCs/>
              </w:rPr>
              <w:t>metų</w:t>
            </w:r>
            <w:proofErr w:type="spellEnd"/>
            <w:r w:rsidR="00901C1F" w:rsidRPr="001C55E9">
              <w:rPr>
                <w:rFonts w:ascii="Times New Roman" w:hAnsi="Times New Roman" w:cs="Times New Roman"/>
                <w:bCs/>
              </w:rPr>
              <w:t xml:space="preserve"> (imtinai) </w:t>
            </w:r>
            <w:r w:rsidR="00901C1F" w:rsidRPr="001C55E9">
              <w:rPr>
                <w:rFonts w:ascii="Times New Roman" w:hAnsi="Times New Roman" w:cs="Times New Roman"/>
              </w:rPr>
              <w:t xml:space="preserve"> deklaravęs </w:t>
            </w:r>
            <w:r w:rsidR="00901C1F" w:rsidRPr="001C55E9">
              <w:rPr>
                <w:rFonts w:ascii="Times New Roman" w:hAnsi="Times New Roman" w:cs="Times New Roman"/>
              </w:rPr>
              <w:lastRenderedPageBreak/>
              <w:t xml:space="preserve">gyvenamąją vietą kaimo vietovėje,  pareiškėjas (juridinis asmuo) – </w:t>
            </w:r>
            <w:r w:rsidR="00901C1F" w:rsidRPr="001C55E9">
              <w:rPr>
                <w:rFonts w:ascii="Times New Roman" w:hAnsi="Times New Roman" w:cs="Times New Roman"/>
                <w:bCs/>
              </w:rPr>
              <w:t xml:space="preserve">nuo 1 iki 2metų  metų (imtinai) </w:t>
            </w:r>
            <w:r w:rsidR="00901C1F" w:rsidRPr="001C55E9">
              <w:rPr>
                <w:rFonts w:ascii="Times New Roman" w:hAnsi="Times New Roman" w:cs="Times New Roman"/>
              </w:rPr>
              <w:t xml:space="preserve"> registruotas kaimo vietovėje</w:t>
            </w:r>
            <w:r w:rsidR="00DF19D3" w:rsidRPr="001C55E9">
              <w:rPr>
                <w:rFonts w:ascii="Times New Roman" w:hAnsi="Times New Roman" w:cs="Times New Roman"/>
              </w:rPr>
              <w:t xml:space="preserve">, </w:t>
            </w:r>
            <w:r w:rsidR="00255087" w:rsidRPr="00255087">
              <w:rPr>
                <w:rFonts w:ascii="Times New Roman" w:hAnsi="Times New Roman" w:cs="Times New Roman"/>
                <w:b/>
              </w:rPr>
              <w:t>20</w:t>
            </w:r>
            <w:r w:rsidR="00E04E62" w:rsidRPr="00042A68">
              <w:rPr>
                <w:rFonts w:ascii="Times New Roman" w:eastAsia="Times New Roman" w:hAnsi="Times New Roman" w:cs="Times New Roman"/>
                <w:b/>
              </w:rPr>
              <w:t xml:space="preserve"> balų</w:t>
            </w:r>
          </w:p>
        </w:tc>
        <w:tc>
          <w:tcPr>
            <w:tcW w:w="3260" w:type="dxa"/>
            <w:shd w:val="clear" w:color="auto" w:fill="auto"/>
          </w:tcPr>
          <w:p w:rsidR="00E04E62" w:rsidRPr="001C55E9" w:rsidRDefault="00E04E62" w:rsidP="0051325F">
            <w:pPr>
              <w:spacing w:after="0" w:line="240" w:lineRule="auto"/>
              <w:rPr>
                <w:rFonts w:ascii="Times New Roman" w:eastAsia="Times New Roman" w:hAnsi="Times New Roman" w:cs="Times New Roman"/>
              </w:rPr>
            </w:pPr>
          </w:p>
        </w:tc>
      </w:tr>
      <w:tr w:rsidR="00DF19D3" w:rsidRPr="001C55E9" w:rsidTr="00DF19D3">
        <w:trPr>
          <w:trHeight w:val="1909"/>
          <w:jc w:val="center"/>
        </w:trPr>
        <w:tc>
          <w:tcPr>
            <w:tcW w:w="676" w:type="dxa"/>
            <w:tcBorders>
              <w:top w:val="single" w:sz="4" w:space="0" w:color="auto"/>
              <w:left w:val="single" w:sz="4" w:space="0" w:color="auto"/>
              <w:right w:val="single" w:sz="4" w:space="0" w:color="auto"/>
            </w:tcBorders>
            <w:vAlign w:val="center"/>
          </w:tcPr>
          <w:p w:rsidR="00DF19D3" w:rsidRPr="001C55E9" w:rsidRDefault="00DF19D3" w:rsidP="0051325F">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4.4</w:t>
            </w:r>
          </w:p>
        </w:tc>
        <w:tc>
          <w:tcPr>
            <w:tcW w:w="2448" w:type="dxa"/>
            <w:tcBorders>
              <w:top w:val="single" w:sz="4" w:space="0" w:color="000000"/>
              <w:left w:val="single" w:sz="4" w:space="0" w:color="000000"/>
            </w:tcBorders>
            <w:shd w:val="clear" w:color="auto" w:fill="auto"/>
          </w:tcPr>
          <w:p w:rsidR="00DF19D3" w:rsidRPr="001C55E9" w:rsidRDefault="00DF19D3" w:rsidP="00DF19D3">
            <w:pPr>
              <w:pStyle w:val="Default"/>
              <w:ind w:left="38" w:right="142"/>
              <w:jc w:val="both"/>
              <w:rPr>
                <w:color w:val="auto"/>
                <w:sz w:val="22"/>
                <w:szCs w:val="22"/>
              </w:rPr>
            </w:pPr>
            <w:r w:rsidRPr="001C55E9">
              <w:rPr>
                <w:b/>
                <w:bCs/>
                <w:color w:val="auto"/>
                <w:sz w:val="22"/>
                <w:szCs w:val="22"/>
              </w:rPr>
              <w:t>Projekto veiklomis (rezultatais) kuriamos inovacijos rajono lygmeniu</w:t>
            </w:r>
            <w:r w:rsidRPr="001C55E9">
              <w:rPr>
                <w:color w:val="auto"/>
                <w:sz w:val="22"/>
                <w:szCs w:val="22"/>
              </w:rPr>
              <w:t xml:space="preserve">. </w:t>
            </w:r>
          </w:p>
          <w:p w:rsidR="00DF19D3" w:rsidRPr="001C55E9" w:rsidRDefault="00DF19D3" w:rsidP="00DF19D3">
            <w:pPr>
              <w:pStyle w:val="Default"/>
              <w:jc w:val="both"/>
              <w:rPr>
                <w:color w:val="auto"/>
                <w:sz w:val="22"/>
                <w:szCs w:val="22"/>
              </w:rPr>
            </w:pPr>
            <w:r w:rsidRPr="001C55E9">
              <w:rPr>
                <w:i/>
                <w:iCs/>
                <w:color w:val="auto"/>
                <w:sz w:val="22"/>
                <w:szCs w:val="22"/>
              </w:rPr>
              <w:t xml:space="preserve">Inovacijos: </w:t>
            </w:r>
          </w:p>
          <w:p w:rsidR="00DF19D3" w:rsidRPr="001C55E9" w:rsidRDefault="00DF19D3" w:rsidP="00DF19D3">
            <w:pPr>
              <w:pStyle w:val="Default"/>
              <w:ind w:left="38"/>
              <w:jc w:val="both"/>
              <w:rPr>
                <w:color w:val="auto"/>
                <w:sz w:val="22"/>
                <w:szCs w:val="22"/>
              </w:rPr>
            </w:pPr>
            <w:r w:rsidRPr="001C55E9">
              <w:rPr>
                <w:i/>
                <w:iCs/>
                <w:color w:val="auto"/>
                <w:sz w:val="22"/>
                <w:szCs w:val="22"/>
              </w:rPr>
              <w:t xml:space="preserve">- naujų paslaugų, gamybos būdų, produktų ir </w:t>
            </w:r>
            <w:proofErr w:type="spellStart"/>
            <w:r w:rsidRPr="001C55E9">
              <w:rPr>
                <w:i/>
                <w:iCs/>
                <w:color w:val="auto"/>
                <w:sz w:val="22"/>
                <w:szCs w:val="22"/>
              </w:rPr>
              <w:t>pan.teritorijoje</w:t>
            </w:r>
            <w:proofErr w:type="spellEnd"/>
            <w:r w:rsidRPr="001C55E9">
              <w:rPr>
                <w:i/>
                <w:iCs/>
                <w:color w:val="auto"/>
                <w:sz w:val="22"/>
                <w:szCs w:val="22"/>
              </w:rPr>
              <w:t xml:space="preserve"> (iki naujosios VPS neįgyvendintų mūsų rajone) kryptis; </w:t>
            </w:r>
          </w:p>
          <w:p w:rsidR="00DF19D3" w:rsidRPr="001C55E9" w:rsidRDefault="00DF19D3" w:rsidP="00DF19D3">
            <w:pPr>
              <w:pStyle w:val="Default"/>
              <w:jc w:val="both"/>
              <w:rPr>
                <w:color w:val="auto"/>
                <w:sz w:val="22"/>
                <w:szCs w:val="22"/>
              </w:rPr>
            </w:pPr>
            <w:r w:rsidRPr="001C55E9">
              <w:rPr>
                <w:i/>
                <w:iCs/>
                <w:color w:val="auto"/>
                <w:sz w:val="22"/>
                <w:szCs w:val="22"/>
              </w:rPr>
              <w:t>- naujų aplinkosauginių ir technologinių sprendimų įgyvendinimo kryptis</w:t>
            </w:r>
          </w:p>
          <w:p w:rsidR="00DF19D3" w:rsidRPr="001C55E9" w:rsidRDefault="00B936CB" w:rsidP="00DF19D3">
            <w:pPr>
              <w:jc w:val="center"/>
              <w:rPr>
                <w:i/>
              </w:rPr>
            </w:pPr>
            <w:r w:rsidRPr="001C55E9">
              <w:rPr>
                <w:rFonts w:ascii="Times New Roman" w:eastAsia="Times New Roman" w:hAnsi="Times New Roman" w:cs="Times New Roman"/>
                <w:b/>
              </w:rPr>
              <w:t>20</w:t>
            </w:r>
            <w:r w:rsidR="00DF19D3" w:rsidRPr="001C55E9">
              <w:rPr>
                <w:rFonts w:ascii="Times New Roman" w:eastAsia="Times New Roman" w:hAnsi="Times New Roman" w:cs="Times New Roman"/>
                <w:b/>
              </w:rPr>
              <w:t xml:space="preserve"> balų</w:t>
            </w:r>
          </w:p>
        </w:tc>
        <w:tc>
          <w:tcPr>
            <w:tcW w:w="3260" w:type="dxa"/>
            <w:tcBorders>
              <w:top w:val="single" w:sz="4" w:space="0" w:color="auto"/>
              <w:left w:val="single" w:sz="4" w:space="0" w:color="auto"/>
              <w:right w:val="single" w:sz="4" w:space="0" w:color="auto"/>
            </w:tcBorders>
          </w:tcPr>
          <w:p w:rsidR="00DF19D3" w:rsidRPr="001C55E9" w:rsidRDefault="00AF537F" w:rsidP="00B936CB">
            <w:r w:rsidRPr="001C55E9">
              <w:rPr>
                <w:rFonts w:ascii="Times New Roman" w:eastAsia="Times New Roman" w:hAnsi="Times New Roman" w:cs="Times New Roman"/>
              </w:rPr>
              <w:fldChar w:fldCharType="begin">
                <w:ffData>
                  <w:name w:val=""/>
                  <w:enabled/>
                  <w:calcOnExit w:val="0"/>
                  <w:checkBox>
                    <w:sizeAuto/>
                    <w:default w:val="0"/>
                  </w:checkBox>
                </w:ffData>
              </w:fldChar>
            </w:r>
            <w:r w:rsidR="00DF19D3" w:rsidRPr="001C55E9">
              <w:rPr>
                <w:rFonts w:ascii="Times New Roman" w:eastAsia="Times New Roman" w:hAnsi="Times New Roman" w:cs="Times New Roman"/>
              </w:rPr>
              <w:instrText xml:space="preserve"> FORMCHECKBOX </w:instrText>
            </w:r>
            <w:r w:rsidR="00B3714C">
              <w:rPr>
                <w:rFonts w:ascii="Times New Roman" w:eastAsia="Times New Roman" w:hAnsi="Times New Roman" w:cs="Times New Roman"/>
              </w:rPr>
            </w:r>
            <w:r w:rsidR="00B3714C">
              <w:rPr>
                <w:rFonts w:ascii="Times New Roman" w:eastAsia="Times New Roman" w:hAnsi="Times New Roman" w:cs="Times New Roman"/>
              </w:rPr>
              <w:fldChar w:fldCharType="separate"/>
            </w:r>
            <w:r w:rsidRPr="001C55E9">
              <w:rPr>
                <w:rFonts w:ascii="Times New Roman" w:eastAsia="Times New Roman" w:hAnsi="Times New Roman" w:cs="Times New Roman"/>
              </w:rPr>
              <w:fldChar w:fldCharType="end"/>
            </w:r>
            <w:r w:rsidR="00DF19D3" w:rsidRPr="001C55E9">
              <w:rPr>
                <w:rFonts w:ascii="Times New Roman" w:eastAsia="Times New Roman" w:hAnsi="Times New Roman" w:cs="Times New Roman"/>
              </w:rPr>
              <w:t xml:space="preserve"> -  taip, </w:t>
            </w:r>
            <w:r w:rsidR="00B936CB" w:rsidRPr="001C55E9">
              <w:rPr>
                <w:rFonts w:ascii="Times New Roman" w:eastAsia="Times New Roman" w:hAnsi="Times New Roman" w:cs="Times New Roman"/>
              </w:rPr>
              <w:t xml:space="preserve"> </w:t>
            </w:r>
            <w:r w:rsidR="00B936CB" w:rsidRPr="001C55E9">
              <w:rPr>
                <w:rFonts w:ascii="Times New Roman" w:eastAsia="Times New Roman" w:hAnsi="Times New Roman" w:cs="Times New Roman"/>
                <w:b/>
              </w:rPr>
              <w:t>20</w:t>
            </w:r>
            <w:r w:rsidR="00B936CB" w:rsidRPr="001C55E9">
              <w:rPr>
                <w:rFonts w:ascii="Times New Roman" w:eastAsia="Times New Roman" w:hAnsi="Times New Roman" w:cs="Times New Roman"/>
              </w:rPr>
              <w:t xml:space="preserve"> </w:t>
            </w:r>
            <w:r w:rsidR="00DF19D3" w:rsidRPr="001C55E9">
              <w:rPr>
                <w:rFonts w:ascii="Times New Roman" w:eastAsia="Times New Roman" w:hAnsi="Times New Roman" w:cs="Times New Roman"/>
                <w:b/>
              </w:rPr>
              <w:t>balų</w:t>
            </w:r>
          </w:p>
        </w:tc>
        <w:tc>
          <w:tcPr>
            <w:tcW w:w="3260" w:type="dxa"/>
            <w:shd w:val="clear" w:color="auto" w:fill="auto"/>
          </w:tcPr>
          <w:p w:rsidR="00DF19D3" w:rsidRPr="001C55E9" w:rsidRDefault="00DF19D3" w:rsidP="0051325F">
            <w:pPr>
              <w:spacing w:after="0" w:line="240" w:lineRule="auto"/>
              <w:rPr>
                <w:rFonts w:ascii="Times New Roman" w:eastAsia="Times New Roman" w:hAnsi="Times New Roman" w:cs="Times New Roman"/>
              </w:rPr>
            </w:pPr>
          </w:p>
        </w:tc>
      </w:tr>
    </w:tbl>
    <w:p w:rsidR="0051325F" w:rsidRPr="00B47279" w:rsidRDefault="0051325F" w:rsidP="00E73C3A">
      <w:pPr>
        <w:spacing w:after="0" w:line="240" w:lineRule="auto"/>
        <w:rPr>
          <w:rFonts w:ascii="Times New Roman" w:eastAsia="Times New Roman" w:hAnsi="Times New Roman" w:cs="Times New Roman"/>
        </w:rPr>
      </w:pPr>
    </w:p>
    <w:p w:rsidR="0051325F" w:rsidRPr="001C55E9" w:rsidRDefault="00042A68" w:rsidP="00E73C3A">
      <w:pPr>
        <w:spacing w:after="0" w:line="240" w:lineRule="auto"/>
        <w:rPr>
          <w:rFonts w:ascii="Times New Roman" w:eastAsia="Times New Roman" w:hAnsi="Times New Roman" w:cs="Times New Roman"/>
        </w:rPr>
      </w:pPr>
      <w:r w:rsidRPr="00B47279">
        <w:rPr>
          <w:rFonts w:ascii="Times New Roman" w:eastAsia="Times New Roman" w:hAnsi="Times New Roman" w:cs="Times New Roman"/>
        </w:rPr>
        <w:t>*</w:t>
      </w:r>
      <w:r w:rsidRPr="00B47279">
        <w:rPr>
          <w:rFonts w:ascii="Times New Roman" w:eastAsia="Times New Roman" w:hAnsi="Times New Roman" w:cs="Times New Roman"/>
          <w:bCs/>
          <w:sz w:val="24"/>
          <w:szCs w:val="24"/>
          <w:lang w:eastAsia="lt-LT"/>
        </w:rPr>
        <w:t xml:space="preserve"> įmonė – bet koks ekonominę veiklą vykdantis subjektas (iš jų ir fizinis asmuo, vykdantis ūkinę-komercinę veiklą)</w:t>
      </w: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E73C3A">
          <w:pgSz w:w="11907" w:h="16840"/>
          <w:pgMar w:top="709" w:right="567" w:bottom="1134" w:left="1701"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VIETOS PROJEKTO FINANSINIS PLANAS </w:t>
            </w:r>
          </w:p>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(planuojamų vietos projekto išlaidų tinkamumo pagrindimas)</w:t>
            </w:r>
          </w:p>
          <w:p w:rsidR="00E73C3A" w:rsidRPr="001C55E9" w:rsidRDefault="00E73C3A" w:rsidP="00E73C3A">
            <w:pPr>
              <w:tabs>
                <w:tab w:val="left" w:pos="567"/>
              </w:tabs>
              <w:spacing w:after="0" w:line="240" w:lineRule="auto"/>
              <w:rPr>
                <w:rFonts w:ascii="Times New Roman" w:eastAsia="Times New Roman" w:hAnsi="Times New Roman" w:cs="Times New Roman"/>
                <w:i/>
              </w:rPr>
            </w:pPr>
            <w:r w:rsidRPr="001C55E9">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1C55E9"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IX</w:t>
            </w:r>
          </w:p>
        </w:tc>
      </w:tr>
      <w:tr w:rsidR="00E73C3A" w:rsidRPr="001C55E9"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Eil. </w:t>
            </w: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Tinkamų finansuoti išlaidų pavadinimai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Planuojamų išlaidų kainos pagrindimas</w:t>
            </w:r>
          </w:p>
          <w:p w:rsidR="00E73C3A" w:rsidRPr="001C55E9" w:rsidRDefault="00E73C3A" w:rsidP="00DF19D3">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i/>
              </w:rPr>
              <w:t>Grįsdami poreikį vadovaukitės Vietos projektų administr</w:t>
            </w:r>
            <w:r w:rsidR="00DF19D3" w:rsidRPr="001C55E9">
              <w:rPr>
                <w:rFonts w:ascii="Times New Roman" w:eastAsia="Times New Roman" w:hAnsi="Times New Roman" w:cs="Times New Roman"/>
                <w:i/>
              </w:rPr>
              <w:t xml:space="preserve">avimo taisyklių 24.6 papunkčiu. </w:t>
            </w:r>
            <w:r w:rsidRPr="001C55E9">
              <w:rPr>
                <w:rFonts w:ascii="Times New Roman" w:eastAsia="Times New Roman" w:hAnsi="Times New Roman" w:cs="Times New Roman"/>
                <w:i/>
              </w:rPr>
              <w:t>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Planuojamų išlaidų suma, </w:t>
            </w:r>
            <w:proofErr w:type="spellStart"/>
            <w:r w:rsidRPr="001C55E9">
              <w:rPr>
                <w:rFonts w:ascii="Times New Roman" w:eastAsia="Times New Roman" w:hAnsi="Times New Roman" w:cs="Times New Roman"/>
                <w:b/>
              </w:rPr>
              <w:t>Eur</w:t>
            </w:r>
            <w:proofErr w:type="spellEnd"/>
            <w:r w:rsidRPr="001C55E9">
              <w:rPr>
                <w:rFonts w:ascii="Times New Roman" w:eastAsia="Times New Roman" w:hAnsi="Times New Roman" w:cs="Times New Roman"/>
                <w:b/>
              </w:rPr>
              <w:t xml:space="preserve">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Prašoma finansuoti suma, </w:t>
            </w:r>
            <w:proofErr w:type="spellStart"/>
            <w:r w:rsidRPr="001C55E9">
              <w:rPr>
                <w:rFonts w:ascii="Times New Roman" w:eastAsia="Times New Roman" w:hAnsi="Times New Roman" w:cs="Times New Roman"/>
                <w:b/>
              </w:rPr>
              <w:t>Eur</w:t>
            </w:r>
            <w:proofErr w:type="spellEnd"/>
            <w:r w:rsidRPr="001C55E9">
              <w:rPr>
                <w:rFonts w:ascii="Times New Roman" w:eastAsia="Times New Roman" w:hAnsi="Times New Roman" w:cs="Times New Roman"/>
                <w:b/>
              </w:rPr>
              <w:t xml:space="preserve">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p>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Prašoma finansuoti suma, </w:t>
            </w:r>
            <w:proofErr w:type="spellStart"/>
            <w:r w:rsidRPr="001C55E9">
              <w:rPr>
                <w:rFonts w:ascii="Times New Roman" w:eastAsia="Times New Roman" w:hAnsi="Times New Roman" w:cs="Times New Roman"/>
                <w:b/>
              </w:rPr>
              <w:t>Eur</w:t>
            </w:r>
            <w:proofErr w:type="spellEnd"/>
            <w:r w:rsidRPr="001C55E9">
              <w:rPr>
                <w:rFonts w:ascii="Times New Roman" w:eastAsia="Times New Roman" w:hAnsi="Times New Roman" w:cs="Times New Roman"/>
                <w:b/>
              </w:rPr>
              <w:t xml:space="preserve"> su PVM</w:t>
            </w:r>
          </w:p>
        </w:tc>
      </w:tr>
      <w:tr w:rsidR="00E73C3A" w:rsidRPr="001C55E9"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1C55E9" w:rsidRDefault="00E73C3A" w:rsidP="00E73C3A">
            <w:pPr>
              <w:tabs>
                <w:tab w:val="left" w:pos="567"/>
              </w:tabs>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b/>
              </w:rPr>
            </w:pPr>
          </w:p>
        </w:tc>
      </w:tr>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B47279"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Planuojamos išlaidos grindžiamos pagal Aprašą, skirtą </w:t>
            </w:r>
            <w:r w:rsidR="0051325F" w:rsidRPr="001C55E9">
              <w:rPr>
                <w:rFonts w:ascii="Times New Roman" w:eastAsia="Times New Roman" w:hAnsi="Times New Roman" w:cs="Times New Roman"/>
                <w:b/>
                <w:color w:val="000000" w:themeColor="text1"/>
              </w:rPr>
              <w:t xml:space="preserve">VPS </w:t>
            </w:r>
            <w:r w:rsidR="0051325F" w:rsidRPr="00B47279">
              <w:rPr>
                <w:rFonts w:ascii="Times New Roman" w:eastAsia="Times New Roman" w:hAnsi="Times New Roman" w:cs="Times New Roman"/>
                <w:b/>
                <w:color w:val="000000" w:themeColor="text1"/>
              </w:rPr>
              <w:t xml:space="preserve">priemonės </w:t>
            </w:r>
            <w:r w:rsidR="00614D15" w:rsidRPr="00614D15">
              <w:rPr>
                <w:rFonts w:ascii="Times New Roman" w:eastAsia="Times New Roman" w:hAnsi="Times New Roman" w:cs="Times New Roman"/>
                <w:b/>
                <w:color w:val="000000" w:themeColor="text1"/>
              </w:rPr>
              <w:t>„Investicijos į materialųjį turtą“ veiklos sri</w:t>
            </w:r>
            <w:r w:rsidR="00614D15">
              <w:rPr>
                <w:rFonts w:ascii="Times New Roman" w:eastAsia="Times New Roman" w:hAnsi="Times New Roman" w:cs="Times New Roman"/>
                <w:b/>
                <w:color w:val="000000" w:themeColor="text1"/>
              </w:rPr>
              <w:t>čiai</w:t>
            </w:r>
            <w:r w:rsidR="00614D15" w:rsidRPr="00614D15">
              <w:rPr>
                <w:rFonts w:ascii="Times New Roman" w:eastAsia="Times New Roman" w:hAnsi="Times New Roman" w:cs="Times New Roman"/>
                <w:b/>
                <w:color w:val="000000" w:themeColor="text1"/>
              </w:rPr>
              <w:t xml:space="preserve"> „Parama žemės ūkio produktų perdirbimui, rinkodarai ir (arba) plėtrai“</w:t>
            </w:r>
            <w:r w:rsidR="0051325F" w:rsidRPr="00B47279">
              <w:rPr>
                <w:rFonts w:ascii="Times New Roman" w:eastAsia="Times New Roman" w:hAnsi="Times New Roman" w:cs="Times New Roman"/>
                <w:b/>
                <w:color w:val="000000" w:themeColor="text1"/>
              </w:rPr>
              <w:t>, patvirtintą Širvintų rajono vietos veiklos grupės kolegialaus valdymo organo 20</w:t>
            </w:r>
            <w:r w:rsidR="00B3714C">
              <w:rPr>
                <w:rFonts w:ascii="Times New Roman" w:eastAsia="Times New Roman" w:hAnsi="Times New Roman" w:cs="Times New Roman"/>
                <w:b/>
                <w:color w:val="000000" w:themeColor="text1"/>
              </w:rPr>
              <w:t>21</w:t>
            </w:r>
            <w:r w:rsidR="0051325F" w:rsidRPr="00B47279">
              <w:rPr>
                <w:rFonts w:ascii="Times New Roman" w:eastAsia="Times New Roman" w:hAnsi="Times New Roman" w:cs="Times New Roman"/>
                <w:b/>
                <w:color w:val="000000" w:themeColor="text1"/>
              </w:rPr>
              <w:t xml:space="preserve"> m. </w:t>
            </w:r>
            <w:r w:rsidR="00B3714C">
              <w:rPr>
                <w:rFonts w:ascii="Times New Roman" w:eastAsia="Times New Roman" w:hAnsi="Times New Roman" w:cs="Times New Roman"/>
                <w:b/>
                <w:color w:val="000000" w:themeColor="text1"/>
              </w:rPr>
              <w:t>gruodžio 22</w:t>
            </w:r>
            <w:r w:rsidR="0051325F" w:rsidRPr="00B47279">
              <w:rPr>
                <w:rFonts w:ascii="Times New Roman" w:eastAsia="Times New Roman" w:hAnsi="Times New Roman" w:cs="Times New Roman"/>
                <w:b/>
                <w:color w:val="000000" w:themeColor="text1"/>
              </w:rPr>
              <w:t>d. sprendimu Nr.</w:t>
            </w:r>
            <w:r w:rsidR="001C55E9" w:rsidRPr="00B47279">
              <w:rPr>
                <w:rFonts w:ascii="Times New Roman" w:eastAsia="Times New Roman" w:hAnsi="Times New Roman" w:cs="Times New Roman"/>
                <w:b/>
                <w:color w:val="000000" w:themeColor="text1"/>
              </w:rPr>
              <w:t xml:space="preserve"> </w:t>
            </w:r>
            <w:r w:rsidR="00B3714C">
              <w:rPr>
                <w:rFonts w:ascii="Times New Roman" w:eastAsia="Times New Roman" w:hAnsi="Times New Roman" w:cs="Times New Roman"/>
                <w:b/>
                <w:color w:val="000000" w:themeColor="text1"/>
              </w:rPr>
              <w:t>73.</w:t>
            </w:r>
            <w:bookmarkStart w:id="0" w:name="_GoBack"/>
            <w:bookmarkEnd w:id="0"/>
          </w:p>
          <w:p w:rsidR="00E73C3A" w:rsidRPr="00B47279" w:rsidRDefault="00E73C3A" w:rsidP="00E73C3A">
            <w:pPr>
              <w:tabs>
                <w:tab w:val="left" w:pos="567"/>
              </w:tabs>
              <w:spacing w:after="0" w:line="240" w:lineRule="auto"/>
              <w:jc w:val="both"/>
              <w:rPr>
                <w:rFonts w:ascii="Times New Roman" w:eastAsia="Times New Roman" w:hAnsi="Times New Roman" w:cs="Times New Roman"/>
                <w:b/>
                <w:color w:val="000000" w:themeColor="text1"/>
              </w:rPr>
            </w:pPr>
            <w:r w:rsidRPr="00B47279">
              <w:rPr>
                <w:rFonts w:ascii="Times New Roman" w:eastAsia="Times New Roman" w:hAnsi="Times New Roman" w:cs="Times New Roman"/>
                <w:b/>
                <w:color w:val="000000" w:themeColor="text1"/>
              </w:rPr>
              <w:t>Paramos lyginamoji dalis &lt;...&gt; proc.</w:t>
            </w:r>
            <w:r w:rsidR="0051325F" w:rsidRPr="00B47279">
              <w:rPr>
                <w:rFonts w:ascii="Times New Roman" w:eastAsia="Times New Roman" w:hAnsi="Times New Roman" w:cs="Times New Roman"/>
                <w:b/>
                <w:color w:val="000000" w:themeColor="text1"/>
              </w:rPr>
              <w:t xml:space="preserve"> </w:t>
            </w:r>
            <w:r w:rsidR="0051325F" w:rsidRPr="00B47279">
              <w:rPr>
                <w:rFonts w:ascii="Times New Roman" w:eastAsia="Times New Roman" w:hAnsi="Times New Roman" w:cs="Times New Roman"/>
                <w:i/>
                <w:color w:val="000000" w:themeColor="text1"/>
              </w:rPr>
              <w:t>(nurodo pareiškėjas)</w:t>
            </w:r>
          </w:p>
          <w:p w:rsidR="00E73C3A" w:rsidRPr="001C55E9" w:rsidRDefault="00E73C3A" w:rsidP="00DF19D3">
            <w:pPr>
              <w:tabs>
                <w:tab w:val="left" w:pos="567"/>
              </w:tabs>
              <w:spacing w:after="0" w:line="240" w:lineRule="auto"/>
              <w:jc w:val="both"/>
              <w:rPr>
                <w:rFonts w:ascii="Times New Roman" w:eastAsia="Times New Roman" w:hAnsi="Times New Roman" w:cs="Times New Roman"/>
                <w:b/>
                <w:color w:val="000000" w:themeColor="text1"/>
              </w:rPr>
            </w:pPr>
            <w:r w:rsidRPr="00B47279">
              <w:rPr>
                <w:rFonts w:ascii="Times New Roman" w:eastAsia="Times New Roman" w:hAnsi="Times New Roman" w:cs="Times New Roman"/>
                <w:b/>
                <w:color w:val="000000" w:themeColor="text1"/>
              </w:rPr>
              <w:t xml:space="preserve">Planuojamų išlaidų susiejimas su ES kaimo plėtros politikos sritimis </w:t>
            </w:r>
            <w:r w:rsidR="0051325F" w:rsidRPr="00B47279">
              <w:rPr>
                <w:rFonts w:ascii="Times New Roman" w:eastAsia="Times New Roman" w:hAnsi="Times New Roman" w:cs="Times New Roman"/>
                <w:b/>
                <w:color w:val="000000" w:themeColor="text1"/>
              </w:rPr>
              <w:t xml:space="preserve"> – </w:t>
            </w:r>
            <w:r w:rsidR="00DF19D3" w:rsidRPr="00B47279">
              <w:rPr>
                <w:rFonts w:ascii="Times New Roman" w:eastAsia="Times New Roman" w:hAnsi="Times New Roman" w:cs="Times New Roman"/>
                <w:b/>
                <w:color w:val="000000" w:themeColor="text1"/>
              </w:rPr>
              <w:t>3</w:t>
            </w:r>
            <w:r w:rsidR="0051325F" w:rsidRPr="00B47279">
              <w:rPr>
                <w:rFonts w:ascii="Times New Roman" w:eastAsia="Times New Roman" w:hAnsi="Times New Roman" w:cs="Times New Roman"/>
                <w:b/>
                <w:color w:val="000000" w:themeColor="text1"/>
              </w:rPr>
              <w:t>A.</w:t>
            </w:r>
          </w:p>
        </w:tc>
      </w:tr>
      <w:tr w:rsidR="00E73C3A"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51325F" w:rsidP="00DF19D3">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Naujų prekių įsigijimo </w:t>
            </w:r>
            <w:r w:rsidRPr="001C55E9">
              <w:rPr>
                <w:rFonts w:ascii="Times New Roman" w:eastAsia="Times New Roman" w:hAnsi="Times New Roman" w:cs="Times New Roman"/>
                <w:i/>
                <w:color w:val="000000" w:themeColor="text1"/>
              </w:rPr>
              <w:t>(FSA p. 3.</w:t>
            </w:r>
            <w:r w:rsidR="00DF19D3" w:rsidRPr="001C55E9">
              <w:rPr>
                <w:rFonts w:ascii="Times New Roman" w:eastAsia="Times New Roman" w:hAnsi="Times New Roman" w:cs="Times New Roman"/>
                <w:i/>
                <w:color w:val="000000" w:themeColor="text1"/>
              </w:rPr>
              <w:t>3</w:t>
            </w:r>
            <w:r w:rsidRPr="001C55E9">
              <w:rPr>
                <w:rFonts w:ascii="Times New Roman" w:eastAsia="Times New Roman" w:hAnsi="Times New Roman" w:cs="Times New Roman"/>
                <w:i/>
                <w:color w:val="000000" w:themeColor="text1"/>
              </w:rPr>
              <w:t>.1.)</w:t>
            </w:r>
            <w:r w:rsidRPr="001C55E9">
              <w:rPr>
                <w:rFonts w:ascii="Times New Roman" w:eastAsia="Times New Roman" w:hAnsi="Times New Roman" w:cs="Times New Roman"/>
                <w:b/>
                <w:color w:val="000000" w:themeColor="text1"/>
              </w:rPr>
              <w:t>:</w:t>
            </w:r>
          </w:p>
        </w:tc>
      </w:tr>
      <w:tr w:rsidR="002A54C8" w:rsidRPr="001C55E9" w:rsidTr="002A54C8">
        <w:trPr>
          <w:trHeight w:val="932"/>
        </w:trPr>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rPr>
                <w:rFonts w:ascii="Times New Roman" w:hAnsi="Times New Roman" w:cs="Times New Roman"/>
              </w:rPr>
            </w:pPr>
            <w:r w:rsidRPr="001C55E9">
              <w:rPr>
                <w:rFonts w:ascii="Times New Roman" w:eastAsia="Times New Roman" w:hAnsi="Times New Roman" w:cs="Times New Roman"/>
                <w:b/>
              </w:rPr>
              <w:t>5.1.1.1.</w:t>
            </w:r>
          </w:p>
        </w:tc>
        <w:tc>
          <w:tcPr>
            <w:tcW w:w="3690" w:type="dxa"/>
            <w:shd w:val="clear" w:color="auto" w:fill="auto"/>
          </w:tcPr>
          <w:p w:rsidR="002A54C8" w:rsidRPr="009B5B1D" w:rsidRDefault="002A54C8" w:rsidP="002A54C8">
            <w:pPr>
              <w:pStyle w:val="Default"/>
              <w:jc w:val="both"/>
              <w:rPr>
                <w:sz w:val="22"/>
                <w:szCs w:val="22"/>
              </w:rPr>
            </w:pPr>
            <w:r>
              <w:rPr>
                <w:b/>
                <w:bCs/>
                <w:sz w:val="22"/>
                <w:szCs w:val="22"/>
              </w:rPr>
              <w:t>Naujų įrenginių ir (arba) įrangos (įskaitant techniką), susijusios su žemės ūkio produkcijos perdirbimu, įsigijimo išlaidos:</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rPr>
                <w:rFonts w:ascii="Times New Roman" w:hAnsi="Times New Roman" w:cs="Times New Roman"/>
              </w:rPr>
            </w:pPr>
            <w:r w:rsidRPr="001C55E9">
              <w:rPr>
                <w:rFonts w:ascii="Times New Roman" w:hAnsi="Times New Roman" w:cs="Times New Roman"/>
              </w:rPr>
              <w:t>5.1.1.1.1.</w:t>
            </w:r>
          </w:p>
        </w:tc>
        <w:tc>
          <w:tcPr>
            <w:tcW w:w="3690" w:type="dxa"/>
            <w:shd w:val="clear" w:color="auto" w:fill="auto"/>
          </w:tcPr>
          <w:p w:rsidR="002A54C8" w:rsidRPr="00FC112F" w:rsidRDefault="002A54C8" w:rsidP="002A54C8">
            <w:pPr>
              <w:pStyle w:val="tajtip"/>
              <w:spacing w:after="0"/>
              <w:jc w:val="both"/>
              <w:rPr>
                <w:sz w:val="22"/>
                <w:szCs w:val="22"/>
              </w:rPr>
            </w:pPr>
            <w:r w:rsidRPr="00FC112F">
              <w:rPr>
                <w:sz w:val="22"/>
                <w:szCs w:val="22"/>
              </w:rPr>
              <w:t>Įranga (nauji įrenginiai ir mechanizmai, technika) vaisių, uogų, daržovių perdirbimo ir (ar) rinkodaros sektoriuje:</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rūšiavimo ir pakavimo;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plovimo;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šaldymo;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perdirbimo;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atliekų perdirbimo ir tvarkymo;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 xml:space="preserve"> speciali vaisių, uogų, daržovių ir jų produktų transportavimo;</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 xml:space="preserve">laboratorinė – žaliavų, technologinio proceso ir produkcijos kokybės </w:t>
            </w:r>
            <w:r w:rsidRPr="00FC112F">
              <w:rPr>
                <w:sz w:val="22"/>
                <w:szCs w:val="22"/>
              </w:rPr>
              <w:lastRenderedPageBreak/>
              <w:t>kontrolės;</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susijusi su vykdoma veikla ar visu gamybos ciklu;</w:t>
            </w:r>
          </w:p>
          <w:p w:rsidR="002A54C8" w:rsidRPr="00FC112F" w:rsidRDefault="002A54C8" w:rsidP="002A54C8">
            <w:pPr>
              <w:pStyle w:val="tajtip"/>
              <w:numPr>
                <w:ilvl w:val="0"/>
                <w:numId w:val="1"/>
              </w:numPr>
              <w:tabs>
                <w:tab w:val="left" w:pos="226"/>
              </w:tabs>
              <w:spacing w:after="0"/>
              <w:ind w:left="34" w:hanging="57"/>
              <w:jc w:val="both"/>
              <w:rPr>
                <w:sz w:val="22"/>
                <w:szCs w:val="22"/>
              </w:rPr>
            </w:pPr>
            <w:r w:rsidRPr="00FC112F">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rPr>
                <w:rFonts w:ascii="Times New Roman" w:hAnsi="Times New Roman" w:cs="Times New Roman"/>
              </w:rPr>
            </w:pPr>
            <w:r w:rsidRPr="001C55E9">
              <w:rPr>
                <w:rFonts w:ascii="Times New Roman" w:hAnsi="Times New Roman" w:cs="Times New Roman"/>
              </w:rPr>
              <w:t>5.1.1.1.2.</w:t>
            </w:r>
          </w:p>
        </w:tc>
        <w:tc>
          <w:tcPr>
            <w:tcW w:w="3690" w:type="dxa"/>
            <w:tcBorders>
              <w:bottom w:val="single" w:sz="4" w:space="0" w:color="auto"/>
            </w:tcBorders>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augalininkystės produktų perdirbimo ir (ar) rinkodaros sektoriuje:</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augalininkystės produktų perdirbimo ir (ar) rinkodaros;</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 xml:space="preserve"> augalininkystės produktų atliekų perdirbimo ir tvarkymo;</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 xml:space="preserve"> speciali augalininkystės produktų transportavimo;</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 xml:space="preserve"> laboratorinė – žaliavų, technologinio proceso ir produkcijos kokybei patikrinti ir produkcijos kokybei kontroliuoti;</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 xml:space="preserve"> tiesiogiai susijusi su vykdoma veikla ar visu gamybos ciklu;</w:t>
            </w:r>
          </w:p>
          <w:p w:rsidR="002A54C8" w:rsidRPr="009E3B32" w:rsidRDefault="002A54C8" w:rsidP="002A54C8">
            <w:pPr>
              <w:pStyle w:val="tajtip"/>
              <w:numPr>
                <w:ilvl w:val="0"/>
                <w:numId w:val="2"/>
              </w:numPr>
              <w:tabs>
                <w:tab w:val="left" w:pos="335"/>
              </w:tabs>
              <w:spacing w:after="0"/>
              <w:ind w:left="68" w:hanging="88"/>
              <w:jc w:val="both"/>
              <w:rPr>
                <w:sz w:val="22"/>
                <w:szCs w:val="22"/>
              </w:rPr>
            </w:pPr>
            <w:r w:rsidRPr="009E3B32">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rPr>
                <w:rFonts w:ascii="Times New Roman" w:hAnsi="Times New Roman" w:cs="Times New Roman"/>
              </w:rPr>
            </w:pPr>
            <w:r w:rsidRPr="001C55E9">
              <w:rPr>
                <w:rFonts w:ascii="Times New Roman" w:hAnsi="Times New Roman" w:cs="Times New Roman"/>
              </w:rPr>
              <w:t>5.1.1.1.3.</w:t>
            </w:r>
          </w:p>
        </w:tc>
        <w:tc>
          <w:tcPr>
            <w:tcW w:w="3690" w:type="dxa"/>
            <w:tcBorders>
              <w:bottom w:val="single" w:sz="4" w:space="0" w:color="auto"/>
            </w:tcBorders>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mėsos perdirbimo ir (ar) rinkodaros sektoriuje:</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 xml:space="preserve"> mėsos perdirbimo;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rūšiavimo ir pakavimo;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šaldymo;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perdirbimo;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speciali gyvų gyvulių, mėsos, jos produktų transportavimo;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mėsos produktų atliekų perdirbimo ir tvarkymo;</w:t>
            </w:r>
          </w:p>
          <w:p w:rsidR="002A54C8" w:rsidRPr="009E3B32" w:rsidRDefault="002A54C8" w:rsidP="002A54C8">
            <w:pPr>
              <w:pStyle w:val="tajtip"/>
              <w:numPr>
                <w:ilvl w:val="0"/>
                <w:numId w:val="3"/>
              </w:numPr>
              <w:tabs>
                <w:tab w:val="left" w:pos="208"/>
              </w:tabs>
              <w:spacing w:after="0"/>
              <w:ind w:left="0" w:firstLine="57"/>
              <w:jc w:val="both"/>
              <w:rPr>
                <w:sz w:val="22"/>
                <w:szCs w:val="22"/>
              </w:rPr>
            </w:pPr>
            <w:r w:rsidRPr="009E3B32">
              <w:rPr>
                <w:sz w:val="22"/>
                <w:szCs w:val="22"/>
              </w:rPr>
              <w:t>laboratorinė – žaliavų, technologinio proceso ir produkcijos kokybei patikrinti ir produkcijos kokybei kontroliuoti;</w:t>
            </w:r>
          </w:p>
          <w:p w:rsidR="002A54C8" w:rsidRDefault="002A54C8" w:rsidP="002A54C8">
            <w:pPr>
              <w:pStyle w:val="tajtip"/>
              <w:numPr>
                <w:ilvl w:val="0"/>
                <w:numId w:val="3"/>
              </w:numPr>
              <w:spacing w:after="0"/>
              <w:ind w:left="198" w:hanging="141"/>
              <w:jc w:val="both"/>
              <w:rPr>
                <w:sz w:val="22"/>
                <w:szCs w:val="22"/>
              </w:rPr>
            </w:pPr>
            <w:r w:rsidRPr="009E3B32">
              <w:rPr>
                <w:sz w:val="22"/>
                <w:szCs w:val="22"/>
              </w:rPr>
              <w:lastRenderedPageBreak/>
              <w:t>tiesiogiai susijusi su vykdoma veikla ar visu gamybos ciklu;</w:t>
            </w:r>
          </w:p>
          <w:p w:rsidR="002A54C8" w:rsidRPr="009E3B32" w:rsidRDefault="002A54C8" w:rsidP="002A54C8">
            <w:pPr>
              <w:pStyle w:val="tajtip"/>
              <w:numPr>
                <w:ilvl w:val="0"/>
                <w:numId w:val="3"/>
              </w:numPr>
              <w:tabs>
                <w:tab w:val="left" w:pos="317"/>
              </w:tabs>
              <w:spacing w:after="0"/>
              <w:ind w:left="5" w:firstLine="0"/>
              <w:jc w:val="both"/>
              <w:rPr>
                <w:b/>
                <w:sz w:val="22"/>
                <w:szCs w:val="22"/>
              </w:rPr>
            </w:pPr>
            <w:r w:rsidRPr="002A54C8">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shd w:val="clear" w:color="auto" w:fill="auto"/>
          </w:tcPr>
          <w:p w:rsidR="002A54C8" w:rsidRPr="009E3B32" w:rsidRDefault="002A54C8" w:rsidP="002A54C8">
            <w:pPr>
              <w:pStyle w:val="tajtip"/>
              <w:rPr>
                <w:sz w:val="22"/>
                <w:szCs w:val="22"/>
              </w:rPr>
            </w:pPr>
            <w:r w:rsidRPr="002A54C8">
              <w:rPr>
                <w:sz w:val="22"/>
                <w:szCs w:val="22"/>
              </w:rPr>
              <w:t>5.1.1.1.4</w:t>
            </w:r>
            <w:r>
              <w:t>.</w:t>
            </w:r>
          </w:p>
        </w:tc>
        <w:tc>
          <w:tcPr>
            <w:tcW w:w="3690" w:type="dxa"/>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kitų Sutarties dėl Europos Sąjungos veikimo I priede išvardytų produktų perdirbimo ir (ar) rinkodaros sektoriuje:</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rūšiavimo ir pakavimo;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plovimo;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 xml:space="preserve"> šaldymo;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perdirbimo;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speciali transportavimo;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atliekų perdirbimo ir tvarkymo;</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laboratorinė – žaliavų, technologinio proceso ir produkcijos kokybės kontrolės;</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tiesiogiai susijusi su vykdoma veikla ar visu gamybos ciklu;</w:t>
            </w:r>
          </w:p>
          <w:p w:rsidR="002A54C8" w:rsidRPr="009E3B32" w:rsidRDefault="002A54C8" w:rsidP="002A54C8">
            <w:pPr>
              <w:pStyle w:val="tajtip"/>
              <w:numPr>
                <w:ilvl w:val="0"/>
                <w:numId w:val="4"/>
              </w:numPr>
              <w:tabs>
                <w:tab w:val="left" w:pos="223"/>
              </w:tabs>
              <w:spacing w:after="0"/>
              <w:ind w:left="0" w:hanging="20"/>
              <w:jc w:val="both"/>
              <w:rPr>
                <w:sz w:val="22"/>
                <w:szCs w:val="22"/>
              </w:rPr>
            </w:pPr>
            <w:r w:rsidRPr="009E3B32">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shd w:val="clear" w:color="auto" w:fill="auto"/>
          </w:tcPr>
          <w:p w:rsidR="002A54C8" w:rsidRPr="009E3B32" w:rsidRDefault="002A54C8" w:rsidP="002A54C8">
            <w:pPr>
              <w:pStyle w:val="tajtip"/>
              <w:ind w:left="169" w:hanging="135"/>
              <w:rPr>
                <w:sz w:val="22"/>
                <w:szCs w:val="22"/>
              </w:rPr>
            </w:pPr>
            <w:r w:rsidRPr="002A54C8">
              <w:rPr>
                <w:sz w:val="22"/>
                <w:szCs w:val="22"/>
              </w:rPr>
              <w:t>5.1.1.1.</w:t>
            </w:r>
            <w:r>
              <w:rPr>
                <w:sz w:val="22"/>
                <w:szCs w:val="22"/>
              </w:rPr>
              <w:t>5.</w:t>
            </w:r>
          </w:p>
        </w:tc>
        <w:tc>
          <w:tcPr>
            <w:tcW w:w="3690" w:type="dxa"/>
            <w:shd w:val="clear" w:color="auto" w:fill="auto"/>
          </w:tcPr>
          <w:p w:rsidR="002A54C8" w:rsidRPr="009E3B32" w:rsidRDefault="002A54C8" w:rsidP="002A54C8">
            <w:pPr>
              <w:pStyle w:val="tajtip"/>
              <w:spacing w:after="0"/>
              <w:jc w:val="both"/>
              <w:rPr>
                <w:sz w:val="22"/>
                <w:szCs w:val="22"/>
              </w:rPr>
            </w:pPr>
            <w:r w:rsidRPr="009E3B32">
              <w:rPr>
                <w:sz w:val="22"/>
                <w:szCs w:val="22"/>
              </w:rPr>
              <w:t>Įranga (nauji įrenginiai ir mechanizmai, technika) trečiosios kategorijos šalutinių gyvūninių produktų atliekų perdirbimo ir tvarkymo sektoriuje:</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šaldymo;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perdirbimo;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speciali gyvūninės kilmės atliekų ir produktų transportavimo;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atliekų perdirbimo ir tvarkymo;</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laboratorinė – žaliavų, technologinio proceso ir produkcijos kokybei patikrinti ir produkcijos kokybei kontroliuoti;</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lastRenderedPageBreak/>
              <w:t>susijusi su vykdoma veikla ar visu gamybos ciklu;</w:t>
            </w:r>
          </w:p>
          <w:p w:rsidR="002A54C8" w:rsidRPr="009E3B32" w:rsidRDefault="002A54C8" w:rsidP="002A54C8">
            <w:pPr>
              <w:pStyle w:val="tajtip"/>
              <w:numPr>
                <w:ilvl w:val="0"/>
                <w:numId w:val="5"/>
              </w:numPr>
              <w:tabs>
                <w:tab w:val="left" w:pos="298"/>
              </w:tabs>
              <w:spacing w:after="0"/>
              <w:ind w:left="67" w:hanging="10"/>
              <w:jc w:val="both"/>
              <w:rPr>
                <w:sz w:val="22"/>
                <w:szCs w:val="22"/>
              </w:rPr>
            </w:pPr>
            <w:r w:rsidRPr="009E3B32">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shd w:val="clear" w:color="auto" w:fill="auto"/>
          </w:tcPr>
          <w:p w:rsidR="002A54C8" w:rsidRPr="002A54C8" w:rsidRDefault="002A54C8" w:rsidP="002A54C8">
            <w:pPr>
              <w:pStyle w:val="tajtip"/>
              <w:ind w:left="169" w:hanging="135"/>
              <w:rPr>
                <w:sz w:val="22"/>
                <w:szCs w:val="22"/>
              </w:rPr>
            </w:pPr>
            <w:r w:rsidRPr="002A54C8">
              <w:rPr>
                <w:sz w:val="22"/>
                <w:szCs w:val="22"/>
              </w:rPr>
              <w:t>5.1.1.1.</w:t>
            </w:r>
            <w:r>
              <w:rPr>
                <w:sz w:val="22"/>
                <w:szCs w:val="22"/>
              </w:rPr>
              <w:t>6.</w:t>
            </w:r>
          </w:p>
        </w:tc>
        <w:tc>
          <w:tcPr>
            <w:tcW w:w="3690" w:type="dxa"/>
            <w:shd w:val="clear" w:color="auto" w:fill="auto"/>
          </w:tcPr>
          <w:p w:rsidR="002A54C8" w:rsidRPr="002A54C8" w:rsidRDefault="002A54C8" w:rsidP="002A54C8">
            <w:pPr>
              <w:spacing w:after="0" w:line="240" w:lineRule="auto"/>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Įranga (nauji įrenginiai ir mechanizmai, technika) pieno perdirbimo ir (arba) rinkodaros sektoriuje:</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pieno perdirbimo ir (ar) rinkodaros;</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pieno ir pieno produktų atliekų perdirbimo ir tvarkymo;</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speciali pieno ir pieno produktų transportavimo;</w:t>
            </w:r>
          </w:p>
          <w:p w:rsidR="002A54C8" w:rsidRP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laboratorinė – žaliavų, technologinio proceso ir produkcijos kokybei patikrinti ir produkcijos kokybei kontroliuoti;</w:t>
            </w:r>
          </w:p>
          <w:p w:rsidR="002A54C8" w:rsidRDefault="002A54C8" w:rsidP="002A54C8">
            <w:pPr>
              <w:numPr>
                <w:ilvl w:val="0"/>
                <w:numId w:val="6"/>
              </w:numPr>
              <w:tabs>
                <w:tab w:val="left" w:pos="253"/>
              </w:tabs>
              <w:spacing w:after="0" w:line="240" w:lineRule="auto"/>
              <w:ind w:left="67" w:hanging="10"/>
              <w:jc w:val="both"/>
              <w:rPr>
                <w:rFonts w:ascii="Times New Roman" w:eastAsia="Times New Roman" w:hAnsi="Times New Roman" w:cs="Times New Roman"/>
                <w:lang w:eastAsia="lt-LT"/>
              </w:rPr>
            </w:pPr>
            <w:r w:rsidRPr="002A54C8">
              <w:rPr>
                <w:rFonts w:ascii="Times New Roman" w:eastAsia="Times New Roman" w:hAnsi="Times New Roman" w:cs="Times New Roman"/>
                <w:lang w:eastAsia="lt-LT"/>
              </w:rPr>
              <w:t>tiesiogiai susijusi su vykdoma veikla ar visu gamybos ciklu;</w:t>
            </w:r>
          </w:p>
          <w:p w:rsidR="002A54C8" w:rsidRPr="009E3B32" w:rsidRDefault="002A54C8" w:rsidP="002A54C8">
            <w:pPr>
              <w:pStyle w:val="tajtip"/>
              <w:numPr>
                <w:ilvl w:val="0"/>
                <w:numId w:val="6"/>
              </w:numPr>
              <w:tabs>
                <w:tab w:val="left" w:pos="362"/>
              </w:tabs>
              <w:spacing w:after="0"/>
              <w:ind w:left="146" w:firstLine="0"/>
              <w:jc w:val="both"/>
              <w:rPr>
                <w:sz w:val="22"/>
                <w:szCs w:val="22"/>
              </w:rPr>
            </w:pPr>
            <w:r w:rsidRPr="002A54C8">
              <w:rPr>
                <w:sz w:val="22"/>
                <w:szCs w:val="22"/>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2A54C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lang w:val="en-US"/>
              </w:rPr>
            </w:pPr>
            <w:proofErr w:type="spellStart"/>
            <w:r w:rsidRPr="001C55E9">
              <w:rPr>
                <w:rFonts w:ascii="Times New Roman" w:eastAsia="Times New Roman" w:hAnsi="Times New Roman" w:cs="Times New Roman"/>
                <w:b/>
                <w:color w:val="000000" w:themeColor="text1"/>
                <w:lang w:val="en-US"/>
              </w:rPr>
              <w:t>Darbų</w:t>
            </w:r>
            <w:proofErr w:type="spellEnd"/>
            <w:r w:rsidRPr="001C55E9">
              <w:rPr>
                <w:rFonts w:ascii="Times New Roman" w:eastAsia="Times New Roman" w:hAnsi="Times New Roman" w:cs="Times New Roman"/>
                <w:b/>
                <w:color w:val="000000" w:themeColor="text1"/>
                <w:lang w:val="en-US"/>
              </w:rPr>
              <w:t xml:space="preserve"> </w:t>
            </w:r>
            <w:proofErr w:type="spellStart"/>
            <w:r w:rsidRPr="001C55E9">
              <w:rPr>
                <w:rFonts w:ascii="Times New Roman" w:eastAsia="Times New Roman" w:hAnsi="Times New Roman" w:cs="Times New Roman"/>
                <w:b/>
                <w:color w:val="000000" w:themeColor="text1"/>
                <w:lang w:val="en-US"/>
              </w:rPr>
              <w:t>ir</w:t>
            </w:r>
            <w:proofErr w:type="spellEnd"/>
            <w:r w:rsidRPr="001C55E9">
              <w:rPr>
                <w:rFonts w:ascii="Times New Roman" w:eastAsia="Times New Roman" w:hAnsi="Times New Roman" w:cs="Times New Roman"/>
                <w:b/>
                <w:color w:val="000000" w:themeColor="text1"/>
                <w:lang w:val="en-US"/>
              </w:rPr>
              <w:t xml:space="preserve"> </w:t>
            </w:r>
            <w:proofErr w:type="spellStart"/>
            <w:r w:rsidRPr="001C55E9">
              <w:rPr>
                <w:rFonts w:ascii="Times New Roman" w:eastAsia="Times New Roman" w:hAnsi="Times New Roman" w:cs="Times New Roman"/>
                <w:b/>
                <w:color w:val="000000" w:themeColor="text1"/>
                <w:lang w:val="en-US"/>
              </w:rPr>
              <w:t>paslaugų</w:t>
            </w:r>
            <w:proofErr w:type="spellEnd"/>
            <w:r w:rsidRPr="001C55E9">
              <w:rPr>
                <w:rFonts w:ascii="Times New Roman" w:eastAsia="Times New Roman" w:hAnsi="Times New Roman" w:cs="Times New Roman"/>
                <w:b/>
                <w:color w:val="000000" w:themeColor="text1"/>
                <w:lang w:val="en-US"/>
              </w:rPr>
              <w:t xml:space="preserve"> </w:t>
            </w:r>
            <w:proofErr w:type="spellStart"/>
            <w:r w:rsidRPr="001C55E9">
              <w:rPr>
                <w:rFonts w:ascii="Times New Roman" w:eastAsia="Times New Roman" w:hAnsi="Times New Roman" w:cs="Times New Roman"/>
                <w:b/>
                <w:color w:val="000000" w:themeColor="text1"/>
                <w:lang w:val="en-US"/>
              </w:rPr>
              <w:t>įsigijimo</w:t>
            </w:r>
            <w:proofErr w:type="spellEnd"/>
            <w:r w:rsidRPr="001C55E9">
              <w:rPr>
                <w:rFonts w:ascii="Times New Roman" w:eastAsia="Times New Roman" w:hAnsi="Times New Roman" w:cs="Times New Roman"/>
                <w:b/>
                <w:color w:val="000000" w:themeColor="text1"/>
                <w:lang w:val="en-US"/>
              </w:rPr>
              <w:t xml:space="preserve"> </w:t>
            </w:r>
            <w:r w:rsidRPr="001C55E9">
              <w:rPr>
                <w:rFonts w:ascii="Times New Roman" w:eastAsia="Times New Roman" w:hAnsi="Times New Roman" w:cs="Times New Roman"/>
                <w:i/>
                <w:color w:val="000000" w:themeColor="text1"/>
              </w:rPr>
              <w:t>(FSA p. 3.3.2.)</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hAnsi="Times New Roman" w:cs="Times New Roman"/>
                <w:color w:val="000000" w:themeColor="text1"/>
              </w:rPr>
            </w:pPr>
            <w:r w:rsidRPr="002A54C8">
              <w:rPr>
                <w:rFonts w:ascii="Times New Roman" w:eastAsia="Times New Roman" w:hAnsi="Times New Roman" w:cs="Times New Roman"/>
                <w:lang w:eastAsia="lt-LT"/>
              </w:rPr>
              <w:t>Projekte numatytai veiklai vykdyti būtinų statinių (išskyrus gyvenamuosius pastatus ir administracinės paskirties pastatus) statyba, rekonstravimas ar kapitalinis remontas.)</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hAnsi="Times New Roman" w:cs="Times New Roman"/>
                <w:color w:val="000000" w:themeColor="text1"/>
              </w:rPr>
            </w:pPr>
            <w:r w:rsidRPr="001C55E9">
              <w:rPr>
                <w:rFonts w:ascii="Times New Roman" w:hAnsi="Times New Roman" w:cs="Times New Roman"/>
                <w:color w:val="000000" w:themeColor="text1"/>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lastRenderedPageBreak/>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b/>
                <w:color w:val="000000" w:themeColor="text1"/>
              </w:rPr>
              <w:t xml:space="preserve">Bendrosios išlaidos </w:t>
            </w:r>
            <w:r w:rsidRPr="001C55E9">
              <w:rPr>
                <w:rFonts w:ascii="Times New Roman" w:eastAsia="Times New Roman" w:hAnsi="Times New Roman" w:cs="Times New Roman"/>
                <w:i/>
                <w:color w:val="000000" w:themeColor="text1"/>
              </w:rPr>
              <w:t>(FSA p. 3.3.3.)</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rPr>
                <w:rFonts w:ascii="Times New Roman" w:hAnsi="Times New Roman" w:cs="Times New Roman"/>
              </w:rPr>
            </w:pPr>
            <w:r w:rsidRPr="001C55E9">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spacing w:after="0" w:line="240" w:lineRule="auto"/>
              <w:jc w:val="both"/>
              <w:rPr>
                <w:rFonts w:ascii="Times New Roman" w:hAnsi="Times New Roman" w:cs="Times New Roman"/>
                <w:strike/>
                <w:color w:val="000000" w:themeColor="text1"/>
              </w:rPr>
            </w:pPr>
            <w:r w:rsidRPr="001C55E9">
              <w:rPr>
                <w:rFonts w:ascii="Times New Roman" w:hAnsi="Times New Roman" w:cs="Times New Roman"/>
                <w:color w:val="000000" w:themeColor="text1"/>
              </w:rPr>
              <w:t>Atlyginimas architektams, inžinieriams, konsultantams už konsultacijas, susijusias su aplinkosauginiu ir ekonominiu tvarumu įskaitant galimybių studijų, verslo planų (veiklos ir (arba) projekto aprašų ir kitų susijusių dokumentų su numatytomis investicijomis rengimą (statinio techninio projekto/projektinių pasiūlymų/bendrųjų projektinių dokumentų parengimo išlaidos, ekspertizės paslaugos, kadastriniai matavimai, topografinės nuotraukos parengimas ir kt.)</w:t>
            </w: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Viešinimo išlaidos </w:t>
            </w:r>
            <w:r w:rsidRPr="001C55E9">
              <w:rPr>
                <w:rFonts w:ascii="Times New Roman" w:eastAsia="Times New Roman" w:hAnsi="Times New Roman" w:cs="Times New Roman"/>
                <w:i/>
                <w:color w:val="000000" w:themeColor="text1"/>
              </w:rPr>
              <w:t>(FSA p. 3.3.3.2.)</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2A54C8" w:rsidRPr="001C55E9" w:rsidRDefault="002A54C8" w:rsidP="002A54C8">
            <w:pPr>
              <w:tabs>
                <w:tab w:val="left" w:pos="567"/>
              </w:tabs>
              <w:spacing w:after="0" w:line="240" w:lineRule="auto"/>
              <w:jc w:val="both"/>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Netiesioginės išlaidos </w:t>
            </w:r>
            <w:r w:rsidRPr="001C55E9">
              <w:rPr>
                <w:rFonts w:ascii="Times New Roman" w:eastAsia="Times New Roman" w:hAnsi="Times New Roman" w:cs="Times New Roman"/>
                <w:i/>
                <w:color w:val="000000" w:themeColor="text1"/>
              </w:rPr>
              <w:t>(FSA p. 3.3.4.)</w:t>
            </w:r>
            <w:r w:rsidRPr="001C55E9">
              <w:rPr>
                <w:rFonts w:ascii="Times New Roman" w:eastAsia="Times New Roman" w:hAnsi="Times New Roman" w:cs="Times New Roman"/>
                <w:b/>
                <w:color w:val="000000" w:themeColor="text1"/>
              </w:rPr>
              <w:t>:</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Iš viso tiesioginių išlaidų, </w:t>
            </w:r>
            <w:proofErr w:type="spellStart"/>
            <w:r w:rsidRPr="001C55E9">
              <w:rPr>
                <w:rFonts w:ascii="Times New Roman" w:eastAsia="Times New Roman" w:hAnsi="Times New Roman" w:cs="Times New Roman"/>
                <w:color w:val="000000" w:themeColor="text1"/>
              </w:rPr>
              <w:t>Eur</w:t>
            </w:r>
            <w:proofErr w:type="spellEnd"/>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jc w:val="both"/>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ind w:firstLine="969"/>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_______ proc.</w:t>
            </w: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tabs>
                <w:tab w:val="left" w:pos="567"/>
              </w:tabs>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2A54C8" w:rsidRPr="001C55E9" w:rsidRDefault="002A54C8" w:rsidP="002A54C8">
            <w:pPr>
              <w:spacing w:after="0" w:line="240" w:lineRule="auto"/>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 xml:space="preserve">Netiesioginės išlaidos, </w:t>
            </w:r>
            <w:proofErr w:type="spellStart"/>
            <w:r w:rsidRPr="001C55E9">
              <w:rPr>
                <w:rFonts w:ascii="Times New Roman" w:eastAsia="Times New Roman" w:hAnsi="Times New Roman" w:cs="Times New Roman"/>
                <w:color w:val="000000" w:themeColor="text1"/>
              </w:rPr>
              <w:t>Eur</w:t>
            </w:r>
            <w:proofErr w:type="spellEnd"/>
          </w:p>
          <w:p w:rsidR="002A54C8" w:rsidRPr="001C55E9" w:rsidRDefault="002A54C8" w:rsidP="002A54C8">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Skaičiavimo būdas: suma atitinkamame langelyje (5.1.5.1 eilutėje) padauginama iš fiksuotosios normos proc.  (5.1.5.3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p w:rsidR="002A54C8" w:rsidRPr="001C55E9" w:rsidRDefault="002A54C8" w:rsidP="002A54C8">
            <w:pPr>
              <w:tabs>
                <w:tab w:val="left" w:pos="567"/>
              </w:tabs>
              <w:spacing w:after="0" w:line="240" w:lineRule="auto"/>
              <w:jc w:val="center"/>
              <w:rPr>
                <w:rFonts w:ascii="Times New Roman" w:eastAsia="Times New Roman" w:hAnsi="Times New Roman" w:cs="Times New Roman"/>
              </w:rPr>
            </w:pPr>
          </w:p>
          <w:p w:rsidR="002A54C8" w:rsidRPr="001C55E9" w:rsidRDefault="002A54C8" w:rsidP="002A54C8">
            <w:pPr>
              <w:tabs>
                <w:tab w:val="left" w:pos="567"/>
              </w:tabs>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2A54C8" w:rsidRPr="001C55E9" w:rsidRDefault="002A54C8" w:rsidP="002A54C8">
            <w:pPr>
              <w:tabs>
                <w:tab w:val="left" w:pos="567"/>
              </w:tabs>
              <w:spacing w:after="0" w:line="240" w:lineRule="auto"/>
              <w:jc w:val="both"/>
              <w:rPr>
                <w:rFonts w:ascii="Times New Roman" w:eastAsia="Times New Roman" w:hAnsi="Times New Roman" w:cs="Times New Roman"/>
              </w:rPr>
            </w:pPr>
          </w:p>
        </w:tc>
      </w:tr>
      <w:tr w:rsidR="002A54C8" w:rsidRPr="001C55E9"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2A54C8" w:rsidRPr="001C55E9" w:rsidRDefault="002A54C8" w:rsidP="002A54C8">
            <w:pPr>
              <w:tabs>
                <w:tab w:val="left" w:pos="567"/>
              </w:tabs>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5.1.6.</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2A54C8" w:rsidRPr="001C55E9" w:rsidRDefault="002A54C8" w:rsidP="002A54C8">
            <w:pPr>
              <w:spacing w:after="0" w:line="240" w:lineRule="auto"/>
              <w:rPr>
                <w:rFonts w:ascii="Times New Roman" w:eastAsia="Times New Roman" w:hAnsi="Times New Roman" w:cs="Times New Roman"/>
                <w:b/>
                <w:color w:val="000000" w:themeColor="text1"/>
              </w:rPr>
            </w:pPr>
            <w:r w:rsidRPr="001C55E9">
              <w:rPr>
                <w:rFonts w:ascii="Times New Roman" w:eastAsia="Times New Roman" w:hAnsi="Times New Roman" w:cs="Times New Roman"/>
                <w:b/>
                <w:color w:val="000000" w:themeColor="text1"/>
              </w:rPr>
              <w:t xml:space="preserve">Iš viso tinkamų finansuoti išlaidų, </w:t>
            </w:r>
            <w:proofErr w:type="spellStart"/>
            <w:r w:rsidRPr="001C55E9">
              <w:rPr>
                <w:rFonts w:ascii="Times New Roman" w:eastAsia="Times New Roman" w:hAnsi="Times New Roman" w:cs="Times New Roman"/>
                <w:b/>
                <w:color w:val="000000" w:themeColor="text1"/>
              </w:rPr>
              <w:t>Eur</w:t>
            </w:r>
            <w:proofErr w:type="spellEnd"/>
            <w:r w:rsidRPr="001C55E9">
              <w:rPr>
                <w:rFonts w:ascii="Times New Roman" w:eastAsia="Times New Roman" w:hAnsi="Times New Roman" w:cs="Times New Roman"/>
                <w:b/>
                <w:color w:val="000000" w:themeColor="text1"/>
              </w:rPr>
              <w:t xml:space="preserve"> (suma = 5.1.5.1+5.1.5.4)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i/>
                <w:color w:val="000000" w:themeColor="text1"/>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2A54C8" w:rsidRPr="001C55E9" w:rsidRDefault="002A54C8" w:rsidP="002A54C8">
            <w:pPr>
              <w:tabs>
                <w:tab w:val="left" w:pos="567"/>
              </w:tabs>
              <w:spacing w:after="0" w:line="240" w:lineRule="auto"/>
              <w:jc w:val="center"/>
              <w:rPr>
                <w:rFonts w:ascii="Times New Roman" w:eastAsia="Times New Roman" w:hAnsi="Times New Roman" w:cs="Times New Roman"/>
                <w:color w:val="000000" w:themeColor="text1"/>
              </w:rPr>
            </w:pPr>
            <w:r w:rsidRPr="001C55E9">
              <w:rPr>
                <w:rFonts w:ascii="Times New Roman" w:eastAsia="Times New Roman" w:hAnsi="Times New Roman" w:cs="Times New Roman"/>
                <w:color w:val="000000" w:themeColor="text1"/>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2A54C8" w:rsidRPr="001C55E9" w:rsidRDefault="002A54C8" w:rsidP="002A54C8">
            <w:pPr>
              <w:tabs>
                <w:tab w:val="left" w:pos="567"/>
              </w:tabs>
              <w:spacing w:after="0" w:line="240" w:lineRule="auto"/>
              <w:jc w:val="both"/>
              <w:rPr>
                <w:rFonts w:ascii="Times New Roman" w:eastAsia="Times New Roman" w:hAnsi="Times New Roman" w:cs="Times New Roman"/>
                <w:color w:val="000000" w:themeColor="text1"/>
              </w:rPr>
            </w:pPr>
          </w:p>
        </w:tc>
      </w:tr>
    </w:tbl>
    <w:p w:rsidR="00E73C3A" w:rsidRPr="001C55E9" w:rsidRDefault="00E73C3A" w:rsidP="00E73C3A">
      <w:pPr>
        <w:spacing w:after="0" w:line="240" w:lineRule="auto"/>
        <w:rPr>
          <w:rFonts w:ascii="Times New Roman" w:eastAsia="Times New Roman" w:hAnsi="Times New Roman" w:cs="Times New Roman"/>
          <w:color w:val="000000" w:themeColor="text1"/>
          <w:sz w:val="24"/>
          <w:szCs w:val="20"/>
        </w:rPr>
      </w:pPr>
    </w:p>
    <w:p w:rsidR="00E73C3A" w:rsidRPr="001C55E9" w:rsidRDefault="00E73C3A" w:rsidP="00E73C3A">
      <w:pPr>
        <w:spacing w:after="0" w:line="240" w:lineRule="auto"/>
        <w:jc w:val="both"/>
        <w:rPr>
          <w:rFonts w:ascii="Times New Roman" w:eastAsia="Times New Roman" w:hAnsi="Times New Roman" w:cs="Times New Roman"/>
          <w:b/>
          <w:i/>
          <w:color w:val="000000" w:themeColor="text1"/>
        </w:rPr>
      </w:pPr>
      <w:r w:rsidRPr="001C55E9">
        <w:rPr>
          <w:rFonts w:ascii="Times New Roman" w:eastAsia="Times New Roman" w:hAnsi="Times New Roman" w:cs="Times New Roman"/>
          <w:b/>
          <w:i/>
          <w:color w:val="000000" w:themeColor="text1"/>
        </w:rPr>
        <w:t>Pastabos:</w:t>
      </w:r>
    </w:p>
    <w:p w:rsidR="00E73C3A" w:rsidRPr="001C55E9" w:rsidRDefault="003F6942"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xml:space="preserve">1) 5.1.4 </w:t>
      </w:r>
      <w:r w:rsidR="00E73C3A" w:rsidRPr="001C55E9">
        <w:rPr>
          <w:rFonts w:ascii="Times New Roman" w:eastAsia="Times New Roman" w:hAnsi="Times New Roman" w:cs="Times New Roman"/>
          <w:i/>
          <w:color w:val="000000" w:themeColor="text1"/>
        </w:rPr>
        <w:t>eilutė</w:t>
      </w:r>
      <w:r w:rsidRPr="001C55E9">
        <w:rPr>
          <w:rFonts w:ascii="Times New Roman" w:eastAsia="Times New Roman" w:hAnsi="Times New Roman" w:cs="Times New Roman"/>
          <w:i/>
          <w:color w:val="000000" w:themeColor="text1"/>
        </w:rPr>
        <w:t>j</w:t>
      </w:r>
      <w:r w:rsidR="00E73C3A" w:rsidRPr="001C55E9">
        <w:rPr>
          <w:rFonts w:ascii="Times New Roman" w:eastAsia="Times New Roman" w:hAnsi="Times New Roman" w:cs="Times New Roman"/>
          <w:i/>
          <w:color w:val="000000" w:themeColor="text1"/>
        </w:rPr>
        <w:t>e nurodytos išlaidos visais atvejais priskiriamos veiklų rangos išlaidoms.</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2) Jeigu veiklų rangos išlaidų dalis (nuo visų tiesioginių vietos projekto išlaidų) lygi 100 proc., nurodykite, ar vietos projekto administravimą (kuris apmokamas iš netiesioginių išlaidų):</w:t>
      </w:r>
    </w:p>
    <w:p w:rsidR="00E73C3A" w:rsidRPr="001C55E9" w:rsidRDefault="00E73C3A" w:rsidP="00E73C3A">
      <w:pPr>
        <w:spacing w:after="0" w:line="240" w:lineRule="auto"/>
        <w:jc w:val="both"/>
        <w:rPr>
          <w:rFonts w:ascii="Times New Roman" w:eastAsia="Times New Roman" w:hAnsi="Times New Roman" w:cs="Times New Roman"/>
          <w:i/>
          <w:color w:val="000000" w:themeColor="text1"/>
        </w:rPr>
      </w:pPr>
      <w:r w:rsidRPr="001C55E9">
        <w:rPr>
          <w:rFonts w:ascii="Times New Roman" w:eastAsia="Times New Roman" w:hAnsi="Times New Roman" w:cs="Times New Roman"/>
          <w:i/>
          <w:color w:val="000000" w:themeColor="text1"/>
        </w:rPr>
        <w:t>- iš dalies ar visa apimtimi atliks pareiškėjas ar vietos projekto partneris (šiuo atveju vietos projekto netiesioginės išlaidos apmokamos taikant fiksuotąją normą, išlaidų pagrindimo ir išlaidų apmokėjimo įrodymo dokumentai neteikiami);</w:t>
      </w:r>
    </w:p>
    <w:p w:rsidR="0051325F" w:rsidRPr="001C55E9" w:rsidRDefault="00E73C3A" w:rsidP="00CA2DA0">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color w:val="000000" w:themeColor="text1"/>
        </w:rPr>
        <w:t>- visa apimtimi atliks trečioji šalis (paslaugų tiekėjas) (šiuo atveju vietos projekto netiesioginės išlaidos grindžiamos išlaidų pagrindimo ir išlaidų apmokėjimo įrodymo dokumentais ir apmokamos pagal faktą, neviršijant nustatytos netiesioginių vietos projekto išlaidų sumos).</w:t>
      </w:r>
    </w:p>
    <w:p w:rsidR="0051325F" w:rsidRPr="001C55E9" w:rsidRDefault="0051325F" w:rsidP="00E73C3A">
      <w:pPr>
        <w:spacing w:after="0" w:line="240" w:lineRule="auto"/>
        <w:rPr>
          <w:rFonts w:ascii="Times New Roman" w:eastAsia="Times New Roman" w:hAnsi="Times New Roman" w:cs="Times New Roman"/>
        </w:rPr>
      </w:pPr>
    </w:p>
    <w:p w:rsidR="0051325F" w:rsidRPr="001C55E9" w:rsidRDefault="0051325F" w:rsidP="00E73C3A">
      <w:pPr>
        <w:spacing w:after="0" w:line="240" w:lineRule="auto"/>
        <w:rPr>
          <w:rFonts w:ascii="Times New Roman" w:eastAsia="Times New Roman" w:hAnsi="Times New Roman" w:cs="Times New Roman"/>
        </w:rPr>
        <w:sectPr w:rsidR="0051325F" w:rsidRPr="001C55E9" w:rsidSect="0051325F">
          <w:pgSz w:w="16840" w:h="11907" w:orient="landscape"/>
          <w:pgMar w:top="567" w:right="1134" w:bottom="1701" w:left="709" w:header="567" w:footer="567" w:gutter="0"/>
          <w:pgNumType w:start="1"/>
          <w:cols w:space="1296"/>
          <w:titlePg/>
          <w:docGrid w:linePitch="326"/>
        </w:sectPr>
      </w:pPr>
    </w:p>
    <w:p w:rsidR="0051325F" w:rsidRPr="001C55E9"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i/>
              </w:rPr>
            </w:pPr>
            <w:r w:rsidRPr="001C55E9">
              <w:rPr>
                <w:rFonts w:ascii="Times New Roman" w:eastAsia="Times New Roman" w:hAnsi="Times New Roman" w:cs="Times New Roman"/>
                <w:b/>
              </w:rPr>
              <w:t>VIETOS PROJEKTO PASIEKIMŲ RODIKLIAI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Pasiekimo reikšmė</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r w:rsidR="00E73C3A" w:rsidRPr="001C55E9" w:rsidTr="0051325F">
        <w:tc>
          <w:tcPr>
            <w:tcW w:w="83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Išlaikytų darbo vietų (etatų) skaičius (vnt.)</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ATITIKTIS HORIZONTALIOSIOMS ES POLITIKOS SRITIMS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Pagrindimas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Darniam vystymuisi, įskaitant aplinkosaugą ir klimato kaitos mažinimo veiksmus: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Moterų ir vyrų lygioms galimybėms:</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1C55E9" w:rsidTr="00E4066A">
        <w:tc>
          <w:tcPr>
            <w:tcW w:w="84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teigiamos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turi neigiamos įtakos;</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2"/>
      </w:tblGrid>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VYKDYTOJO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67D5C" w:rsidRPr="001C55E9" w:rsidRDefault="00D67D5C" w:rsidP="00D67D5C">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D67D5C" w:rsidRPr="001C55E9" w:rsidRDefault="00D67D5C" w:rsidP="00D67D5C">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Bendrieji įsipareigojimai:</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8.1.1.</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nenutraukti gamybinės veiklos ir neperkelti jos už VVG teritorijos ribų;</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8.1.2.</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nepakeisti nekilnojamojo turto arba jo dalies, į kurį investuojama, nuosavybės teisių; </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8.1.3.</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D67D5C"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D67D5C" w:rsidRPr="001C55E9" w:rsidRDefault="00D67D5C" w:rsidP="00D67D5C">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8.1.4.</w:t>
            </w:r>
          </w:p>
        </w:tc>
        <w:tc>
          <w:tcPr>
            <w:tcW w:w="8792" w:type="dxa"/>
            <w:tcBorders>
              <w:top w:val="single" w:sz="4" w:space="0" w:color="auto"/>
              <w:left w:val="single" w:sz="4" w:space="0" w:color="auto"/>
              <w:bottom w:val="single" w:sz="4" w:space="0" w:color="auto"/>
              <w:right w:val="single" w:sz="4" w:space="0" w:color="auto"/>
            </w:tcBorders>
          </w:tcPr>
          <w:p w:rsidR="00D67D5C" w:rsidRPr="001C55E9" w:rsidRDefault="00D67D5C" w:rsidP="00D67D5C">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8.1.5.</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w:t>
            </w:r>
            <w:r w:rsidRPr="00122537">
              <w:rPr>
                <w:rFonts w:ascii="Times New Roman" w:eastAsia="Times New Roman" w:hAnsi="Times New Roman" w:cs="Times New Roman"/>
              </w:rPr>
              <w:t xml:space="preserve">ietos projektų vykdytojų – viešųjų judrinių asmenų, įgyvendinamuose ir (arba) įgyvendintuose vietos projektuose, susijusiuose su viešąja infrastruktūra, laikinai, Lietuvos Respublikoje paskelbtos ekstremalios situacijos dėl naujojo </w:t>
            </w:r>
            <w:proofErr w:type="spellStart"/>
            <w:r w:rsidRPr="00122537">
              <w:rPr>
                <w:rFonts w:ascii="Times New Roman" w:eastAsia="Times New Roman" w:hAnsi="Times New Roman" w:cs="Times New Roman"/>
              </w:rPr>
              <w:t>koronaviruso</w:t>
            </w:r>
            <w:proofErr w:type="spellEnd"/>
            <w:r w:rsidRPr="00122537">
              <w:rPr>
                <w:rFonts w:ascii="Times New Roman" w:eastAsia="Times New Roman" w:hAnsi="Times New Roman" w:cs="Times New Roman"/>
              </w:rPr>
              <w:t xml:space="preserve"> (COVID-19) plitimo grėsmės laikotarpiu ir iki 3 (trijų) mėnesių po jos pabaigos paskelbimo (pagal poreikį), gali būti vykdoma papildoma, kita veikla, nei numatyta vietos projekte, jeigu ši veikla skirta kovai su </w:t>
            </w:r>
            <w:proofErr w:type="spellStart"/>
            <w:r w:rsidRPr="00122537">
              <w:rPr>
                <w:rFonts w:ascii="Times New Roman" w:eastAsia="Times New Roman" w:hAnsi="Times New Roman" w:cs="Times New Roman"/>
              </w:rPr>
              <w:t>koronavirusu</w:t>
            </w:r>
            <w:proofErr w:type="spellEnd"/>
            <w:r w:rsidRPr="00122537">
              <w:rPr>
                <w:rFonts w:ascii="Times New Roman" w:eastAsia="Times New Roman" w:hAnsi="Times New Roman" w:cs="Times New Roman"/>
              </w:rPr>
              <w:t xml:space="preserve">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8.1.6.</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w:t>
            </w:r>
            <w:r w:rsidRPr="001C55E9">
              <w:rPr>
                <w:rFonts w:ascii="Times New Roman" w:eastAsia="Times New Roman" w:hAnsi="Times New Roman" w:cs="Times New Roman"/>
              </w:rPr>
              <w:lastRenderedPageBreak/>
              <w:t>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8.1.7.</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 vietos projektu susijusių finansinių operacijų įrašus atskirti nuo kitų vietos projekto vykdytojo vykdomų finansinių operacijų;</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8.1.8.</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8.1.9.</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8.1.</w:t>
            </w:r>
            <w:r>
              <w:rPr>
                <w:rFonts w:ascii="Times New Roman" w:eastAsia="Times New Roman" w:hAnsi="Times New Roman" w:cs="Times New Roman"/>
              </w:rPr>
              <w:t>10</w:t>
            </w:r>
            <w:r w:rsidRPr="001C55E9">
              <w:rPr>
                <w:rFonts w:ascii="Times New Roman" w:eastAsia="Times New Roman" w:hAnsi="Times New Roman" w:cs="Times New Roman"/>
              </w:rPr>
              <w:t>.</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hideMark/>
          </w:tcPr>
          <w:p w:rsidR="00122537" w:rsidRPr="001C55E9" w:rsidRDefault="00122537" w:rsidP="00122537">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Papildomi įsipareigojimai:</w:t>
            </w:r>
          </w:p>
        </w:tc>
      </w:tr>
      <w:tr w:rsidR="00122537" w:rsidRPr="001C55E9" w:rsidTr="00D67D5C">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b/>
                <w:bCs/>
              </w:rPr>
            </w:pPr>
            <w:r w:rsidRPr="001C55E9">
              <w:rPr>
                <w:rFonts w:ascii="Times New Roman" w:eastAsia="Times New Roman" w:hAnsi="Times New Roman" w:cs="Times New Roman"/>
              </w:rPr>
              <w:t xml:space="preserve">pradėti įgyvendinti verslo planą ne vėliau kaip per </w:t>
            </w:r>
            <w:r>
              <w:rPr>
                <w:rFonts w:ascii="Times New Roman" w:eastAsia="Times New Roman" w:hAnsi="Times New Roman" w:cs="Times New Roman"/>
              </w:rPr>
              <w:t>6</w:t>
            </w:r>
            <w:r w:rsidRPr="001C55E9">
              <w:rPr>
                <w:rFonts w:ascii="Times New Roman" w:eastAsia="Times New Roman" w:hAnsi="Times New Roman" w:cs="Times New Roman"/>
              </w:rPr>
              <w:t xml:space="preserve"> mėnesius nuo sprendimo skirti paramą priėmimo dienos.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8.2.2</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iki paskutinio mokėjimo prašymo pateikimo dienos įsigyti verslo liudijimą arba individualios veiklos pažymą (taikoma pareiškėjui – fiziniam asmeniui, pradėsiančiam veiklą);</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8.2.3.</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8.2.4.</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kurti</w:t>
            </w:r>
            <w:r w:rsidRPr="001C55E9" w:rsidDel="00910507">
              <w:rPr>
                <w:rFonts w:ascii="Times New Roman" w:eastAsia="Times New Roman" w:hAnsi="Times New Roman" w:cs="Times New Roman"/>
              </w:rPr>
              <w:t xml:space="preserve"> </w:t>
            </w:r>
            <w:r w:rsidRPr="001C55E9">
              <w:rPr>
                <w:rFonts w:ascii="Times New Roman" w:eastAsia="Times New Roman" w:hAnsi="Times New Roman" w:cs="Times New Roman"/>
              </w:rPr>
              <w:t>darbo vietas kaimo gyventojams;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8.2.5</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w:t>
            </w:r>
          </w:p>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8.2.6.</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8.2.7.</w:t>
            </w:r>
          </w:p>
        </w:tc>
        <w:tc>
          <w:tcPr>
            <w:tcW w:w="8792" w:type="dxa"/>
            <w:tcBorders>
              <w:top w:val="single" w:sz="4" w:space="0" w:color="auto"/>
              <w:left w:val="single" w:sz="4" w:space="0" w:color="auto"/>
              <w:bottom w:val="single" w:sz="4" w:space="0" w:color="auto"/>
              <w:right w:val="single" w:sz="4" w:space="0" w:color="auto"/>
            </w:tcBorders>
          </w:tcPr>
          <w:p w:rsidR="00122537" w:rsidRPr="001C55E9" w:rsidDel="002B258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8.2.8.</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u w:val="single"/>
              </w:rPr>
            </w:pPr>
            <w:r w:rsidRPr="001C55E9">
              <w:rPr>
                <w:rFonts w:ascii="Times New Roman" w:eastAsia="Times New Roman" w:hAnsi="Times New Roman" w:cs="Times New Roman"/>
              </w:rPr>
              <w:t>užtikrinti, kad įsigytos investicijos atitinka gyvūnų gerovės, veterinarijos, higienos,  ir maisto kokybės reikalavimus (jei investicijos turi įtakos minėtų reikalavimų laikymusi). Turi būti pateikta Valstybinės maisto ir veterinarijos tarnybos vertinimo išvada dėl investicijų atitikties nustatytiems reikalavimams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8.2.9.</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užtikrinti, kad investicijos atitiktų darbo saugos reikalavimus, kaip  nurodyta Techniniame reglamente „Mašinų sauga“, patvirtintame Lietuvos Respublikos socialinės apsaugos ir darbo ministro 2016 m. lapkričio 3 d. įsakymu Nr. A1-587 „Dėl  Lietuvos Respublikos socialinės apsaugos ir darbo ministro 2000 m. kovo 6 d. įsakymo </w:t>
            </w:r>
            <w:proofErr w:type="spellStart"/>
            <w:r w:rsidRPr="001C55E9">
              <w:rPr>
                <w:rFonts w:ascii="Times New Roman" w:eastAsia="Times New Roman" w:hAnsi="Times New Roman" w:cs="Times New Roman"/>
              </w:rPr>
              <w:t>nr.</w:t>
            </w:r>
            <w:proofErr w:type="spellEnd"/>
            <w:r w:rsidRPr="001C55E9">
              <w:rPr>
                <w:rFonts w:ascii="Times New Roman" w:eastAsia="Times New Roman" w:hAnsi="Times New Roman" w:cs="Times New Roman"/>
              </w:rPr>
              <w:t xml:space="preserve"> 28 „Dėl techninio reglamento „Mašinų sauga“ patvirtinimo“ pakeitimo.</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8.2.10.</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8.2.11.</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 xml:space="preserve">projekto įgyvendinimo metu ir projekto kontrolės laikotarpiu turi užtikrinti atitiktį atrankos </w:t>
            </w:r>
            <w:r w:rsidRPr="001C55E9">
              <w:rPr>
                <w:rFonts w:ascii="Times New Roman" w:eastAsia="Times New Roman" w:hAnsi="Times New Roman" w:cs="Times New Roman"/>
              </w:rPr>
              <w:lastRenderedPageBreak/>
              <w:t>kriterijams (išskyrus atrankos kriterijų, susijusį su pareiškėjo amžiumi), už kuriuos projektui suteikiami balai;</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lastRenderedPageBreak/>
              <w:t>8.2.12.</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projekte numatytos išlaidos, kurioms finansuoti prašoma paramos, nebuvo, nėra ir nebus finansuojamos iš kitų ES fondų, kitų viešųjų lėšų.</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8.2.13.</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pateikti detalų atliktų darbų aktą (su kiekvienu mokėjimo prašymu, kuriame deklaruojamos statybos išlaidos);</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8.2.14.</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8.2.15.</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8.2.16.</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122537" w:rsidRPr="001C55E9" w:rsidTr="00D67D5C">
        <w:tc>
          <w:tcPr>
            <w:tcW w:w="847" w:type="dxa"/>
            <w:tcBorders>
              <w:top w:val="single" w:sz="4" w:space="0" w:color="auto"/>
              <w:left w:val="single" w:sz="4" w:space="0" w:color="auto"/>
              <w:bottom w:val="single" w:sz="4" w:space="0" w:color="auto"/>
              <w:right w:val="single" w:sz="4" w:space="0" w:color="auto"/>
            </w:tcBorders>
            <w:vAlign w:val="center"/>
            <w:hideMark/>
          </w:tcPr>
          <w:p w:rsidR="00122537" w:rsidRPr="001C55E9" w:rsidRDefault="00122537" w:rsidP="00122537">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8.2.17.</w:t>
            </w:r>
          </w:p>
        </w:tc>
        <w:tc>
          <w:tcPr>
            <w:tcW w:w="8792" w:type="dxa"/>
            <w:tcBorders>
              <w:top w:val="single" w:sz="4" w:space="0" w:color="auto"/>
              <w:left w:val="single" w:sz="4" w:space="0" w:color="auto"/>
              <w:bottom w:val="single" w:sz="4" w:space="0" w:color="auto"/>
              <w:right w:val="single" w:sz="4" w:space="0" w:color="auto"/>
            </w:tcBorders>
          </w:tcPr>
          <w:p w:rsidR="00122537" w:rsidRPr="001C55E9" w:rsidRDefault="00122537" w:rsidP="00122537">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1C55E9" w:rsidRDefault="00D67D5C" w:rsidP="00E73C3A">
      <w:pPr>
        <w:spacing w:after="0" w:line="240" w:lineRule="auto"/>
        <w:jc w:val="center"/>
        <w:rPr>
          <w:rFonts w:ascii="Times New Roman" w:eastAsia="Times New Roman" w:hAnsi="Times New Roman" w:cs="Times New Roman"/>
        </w:rPr>
      </w:pPr>
    </w:p>
    <w:p w:rsidR="00D67D5C" w:rsidRPr="001C55E9"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1C55E9"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PROJEKTUI ĮGYVENDINTI PASIRINKTAS IŠLAIDŲ MOKĖJIMO BŪDAS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 xml:space="preserve">Išlaidų mokėjimo būdas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Turi būti nurodytas vienas paramos lėšų išmokėjimo būdas, pagal kurį bus įgyvendinamas vietos projektas.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Išlaidų kompensavimo su avanso mokėjimu, kai avansas nėra EK tinkamos deklaruoti išlaidos</w:t>
            </w:r>
          </w:p>
        </w:tc>
      </w:tr>
      <w:tr w:rsidR="00E73C3A" w:rsidRPr="001C55E9" w:rsidTr="00D67D5C">
        <w:tc>
          <w:tcPr>
            <w:tcW w:w="959"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Sąskaitų apmokėjimo</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1C55E9"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MOKĖJIMO PRAŠYMŲ TEIKIMO INFORMACIJA </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 xml:space="preserve">Ši dalis pildoma tuo atveju, jeigu vietos projekte prašoma paramos suma neviršija arba yra lygi 15 tūkst. </w:t>
            </w:r>
            <w:proofErr w:type="spellStart"/>
            <w:r w:rsidRPr="001C55E9">
              <w:rPr>
                <w:rFonts w:ascii="Times New Roman" w:eastAsia="Times New Roman" w:hAnsi="Times New Roman" w:cs="Times New Roman"/>
                <w:i/>
              </w:rPr>
              <w:t>Eur</w:t>
            </w:r>
            <w:proofErr w:type="spellEnd"/>
            <w:r w:rsidRPr="001C55E9">
              <w:rPr>
                <w:rFonts w:ascii="Times New Roman" w:eastAsia="Times New Roman" w:hAnsi="Times New Roman" w:cs="Times New Roman"/>
                <w:i/>
              </w:rPr>
              <w:t xml:space="preserve"> (penkiolikai tūkstančių eurų). Jeigu 9 dalyje pasirenkamas kompensavimo su avanso mokėjimu, kai avansas nėra EK tinkamos deklaruoti išlaidos, būdas, informacija apie avanso mokėjimą nepildoma..</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VII</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prašymo pateikimo data </w:t>
            </w:r>
            <w:r w:rsidRPr="001C55E9">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prašyme deklaruojamų tinkamų finansuoti išlaidų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Mokėjimo prašyme deklaruojamų tinkamų finansuoti išlaidų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Prašoma išmokėti paramos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 xml:space="preserve">Prašoma išmokėti paramos suma, </w:t>
            </w:r>
            <w:proofErr w:type="spellStart"/>
            <w:r w:rsidRPr="001C55E9">
              <w:rPr>
                <w:rFonts w:ascii="Times New Roman" w:eastAsia="Times New Roman" w:hAnsi="Times New Roman" w:cs="Times New Roman"/>
              </w:rPr>
              <w:t>Eur</w:t>
            </w:r>
            <w:proofErr w:type="spellEnd"/>
            <w:r w:rsidRPr="001C55E9">
              <w:rPr>
                <w:rFonts w:ascii="Times New Roman" w:eastAsia="Times New Roman" w:hAnsi="Times New Roman" w:cs="Times New Roman"/>
              </w:rPr>
              <w:t xml:space="preserve"> (su PVM)</w:t>
            </w: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r w:rsidR="00E73C3A" w:rsidRPr="001C55E9" w:rsidTr="00E4066A">
        <w:tc>
          <w:tcPr>
            <w:tcW w:w="89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center"/>
              <w:rPr>
                <w:rFonts w:ascii="Times New Roman" w:eastAsia="Times New Roman" w:hAnsi="Times New Roman" w:cs="Times New Roman"/>
              </w:rPr>
            </w:pP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PRIDEDAMI DOKUMENTAI</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IV</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jc w:val="center"/>
              <w:rPr>
                <w:rFonts w:ascii="Times New Roman" w:eastAsia="Times New Roman" w:hAnsi="Times New Roman" w:cs="Times New Roman"/>
                <w:i/>
              </w:rPr>
            </w:pPr>
            <w:r w:rsidRPr="001C55E9">
              <w:rPr>
                <w:rFonts w:ascii="Times New Roman" w:eastAsia="Times New Roman" w:hAnsi="Times New Roman" w:cs="Times New Roman"/>
                <w:b/>
              </w:rPr>
              <w:t>Nuoroda į vietos projekto paraiškos 4 ir 5 lentelių eilutę arba Aprašo punkto Nr., dėl kurio grindžiama atitiktis</w:t>
            </w:r>
            <w:r w:rsidRPr="001C55E9">
              <w:rPr>
                <w:rFonts w:ascii="Times New Roman" w:eastAsia="Times New Roman" w:hAnsi="Times New Roman" w:cs="Times New Roman"/>
                <w:i/>
              </w:rPr>
              <w:t xml:space="preserve"> </w:t>
            </w: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84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rPr>
            </w:pPr>
          </w:p>
        </w:tc>
      </w:tr>
      <w:tr w:rsidR="00E73C3A" w:rsidRPr="001C55E9"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right"/>
              <w:rPr>
                <w:rFonts w:ascii="Times New Roman" w:eastAsia="Times New Roman" w:hAnsi="Times New Roman" w:cs="Times New Roman"/>
                <w:b/>
              </w:rPr>
            </w:pPr>
            <w:r w:rsidRPr="001C55E9">
              <w:rPr>
                <w:rFonts w:ascii="Times New Roman" w:eastAsia="Times New Roman" w:hAnsi="Times New Roman" w:cs="Times New Roman"/>
                <w:b/>
              </w:rPr>
              <w:lastRenderedPageBreak/>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1C55E9"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center"/>
              <w:rPr>
                <w:rFonts w:ascii="Times New Roman" w:eastAsia="Times New Roman" w:hAnsi="Times New Roman" w:cs="Times New Roman"/>
                <w:b/>
              </w:rPr>
            </w:pPr>
            <w:r w:rsidRPr="001C55E9">
              <w:rPr>
                <w:rFonts w:ascii="Times New Roman" w:eastAsia="Times New Roman" w:hAnsi="Times New Roman" w:cs="Times New Roman"/>
                <w:b/>
              </w:rPr>
              <w:t>–</w:t>
            </w:r>
          </w:p>
        </w:tc>
      </w:tr>
    </w:tbl>
    <w:p w:rsidR="00E73C3A" w:rsidRPr="001C55E9"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PAREIŠKĖJO DEKLARACIJA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Patvirtinu,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Nereikalingą sakinio dalį išbraukti.</w:t>
            </w:r>
            <w:r w:rsidRPr="001C55E9">
              <w:rPr>
                <w:rFonts w:ascii="Times New Roman" w:eastAsia="Times New Roman" w:hAnsi="Times New Roman" w:cs="Times New Roman"/>
              </w:rPr>
              <w:t xml:space="preserv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i/>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bCs/>
                <w:color w:val="000000"/>
                <w:lang w:eastAsia="lt-LT"/>
              </w:rPr>
              <w:t>Esu informuotas (-a) ir sutinku, kad:</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color w:val="000000"/>
                <w:lang w:eastAsia="lt-LT"/>
              </w:rPr>
            </w:pPr>
            <w:r w:rsidRPr="001C55E9">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 xml:space="preserve">duomenys apie gaunamą (gautą) paramą bus viešinami visuomenės informavimo tikslais, taip pat gali būti perduoti audito ir tyrimų institucijoms siekiant apsaugoti Europos Sąjungos finansinius </w:t>
            </w:r>
            <w:r w:rsidRPr="001C55E9">
              <w:rPr>
                <w:rFonts w:ascii="Times New Roman" w:eastAsia="Times New Roman" w:hAnsi="Times New Roman" w:cs="Times New Roman"/>
                <w:color w:val="000000"/>
                <w:lang w:eastAsia="lt-LT"/>
              </w:rPr>
              <w:lastRenderedPageBreak/>
              <w:t>interesus Europos Sąjungos ir Lietuvos Respublikos teisės aktuose nustatyta tvarka;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lastRenderedPageBreak/>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1C55E9">
              <w:rPr>
                <w:rFonts w:ascii="Times New Roman" w:eastAsia="Times New Roman" w:hAnsi="Times New Roman" w:cs="Times New Roman"/>
                <w:color w:val="000000"/>
                <w:lang w:eastAsia="lt-LT"/>
              </w:rPr>
              <w:t>perkeliamumą</w:t>
            </w:r>
            <w:proofErr w:type="spellEnd"/>
            <w:r w:rsidRPr="001C55E9">
              <w:rPr>
                <w:rFonts w:ascii="Times New Roman" w:eastAsia="Times New Roman" w:hAnsi="Times New Roman" w:cs="Times New Roman"/>
                <w:color w:val="000000"/>
                <w:lang w:eastAsia="lt-LT"/>
              </w:rPr>
              <w:t>;</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duomenų valdytojas yra Agentūra;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 xml:space="preserve">Jeigu bus skirta parama vietos projektui įgyvendinti, sutinku: </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vietos projekto įgyvendinimo metu tinkamai informuoti VPS vykdytoją apie bet kokius </w:t>
            </w:r>
            <w:proofErr w:type="spellStart"/>
            <w:r w:rsidRPr="001C55E9">
              <w:rPr>
                <w:rFonts w:ascii="Times New Roman" w:eastAsia="Times New Roman" w:hAnsi="Times New Roman" w:cs="Times New Roman"/>
              </w:rPr>
              <w:t>pasikeitimus</w:t>
            </w:r>
            <w:proofErr w:type="spellEnd"/>
            <w:r w:rsidRPr="001C55E9">
              <w:rPr>
                <w:rFonts w:ascii="Times New Roman" w:eastAsia="Times New Roman" w:hAnsi="Times New Roman" w:cs="Times New Roman"/>
              </w:rPr>
              <w:t xml:space="preserve"> ir </w:t>
            </w:r>
            <w:proofErr w:type="spellStart"/>
            <w:r w:rsidRPr="001C55E9">
              <w:rPr>
                <w:rFonts w:ascii="Times New Roman" w:eastAsia="Times New Roman" w:hAnsi="Times New Roman" w:cs="Times New Roman"/>
              </w:rPr>
              <w:t>nukrypimus</w:t>
            </w:r>
            <w:proofErr w:type="spellEnd"/>
            <w:r w:rsidRPr="001C55E9">
              <w:rPr>
                <w:rFonts w:ascii="Times New Roman" w:eastAsia="Times New Roman" w:hAnsi="Times New Roman" w:cs="Times New Roman"/>
              </w:rPr>
              <w:t>, susijusius su vietos projekto įgyvendinimu;</w:t>
            </w:r>
          </w:p>
        </w:tc>
      </w:tr>
      <w:tr w:rsidR="00E73C3A" w:rsidRPr="001C55E9" w:rsidTr="00E4066A">
        <w:tc>
          <w:tcPr>
            <w:tcW w:w="816"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tinkamai saugoti visus dokumentus, susijusius su vietos projekto įgyvendinimu.</w:t>
            </w:r>
          </w:p>
        </w:tc>
      </w:tr>
    </w:tbl>
    <w:p w:rsidR="00E73C3A" w:rsidRPr="001C55E9"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1C55E9"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1C55E9" w:rsidRDefault="00E73C3A" w:rsidP="00E73C3A">
            <w:pPr>
              <w:spacing w:after="0" w:line="240" w:lineRule="auto"/>
              <w:rPr>
                <w:rFonts w:ascii="Times New Roman" w:eastAsia="Times New Roman" w:hAnsi="Times New Roman" w:cs="Times New Roman"/>
                <w:b/>
              </w:rPr>
            </w:pPr>
            <w:r w:rsidRPr="001C55E9">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VIETOS PROJEKTO PARAIŠKĄ TEIKIANČIO ASMENS DUOMENYS</w:t>
            </w: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903F39">
        <w:trPr>
          <w:trHeight w:val="299"/>
        </w:trPr>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1C55E9" w:rsidRDefault="00E73C3A" w:rsidP="00E73C3A">
            <w:pPr>
              <w:spacing w:after="0" w:line="240" w:lineRule="auto"/>
              <w:jc w:val="both"/>
              <w:rPr>
                <w:rFonts w:ascii="Times New Roman" w:eastAsia="Times New Roman" w:hAnsi="Times New Roman" w:cs="Times New Roman"/>
                <w:b/>
              </w:rPr>
            </w:pPr>
          </w:p>
        </w:tc>
      </w:tr>
      <w:tr w:rsidR="00E73C3A" w:rsidRPr="001C55E9" w:rsidTr="00E4066A">
        <w:tc>
          <w:tcPr>
            <w:tcW w:w="801"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rPr>
                <w:rFonts w:ascii="Times New Roman" w:eastAsia="Times New Roman" w:hAnsi="Times New Roman" w:cs="Times New Roman"/>
              </w:rPr>
            </w:pPr>
            <w:r w:rsidRPr="001C55E9">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1C55E9" w:rsidRDefault="00E73C3A" w:rsidP="00E73C3A">
            <w:pPr>
              <w:spacing w:after="0" w:line="240" w:lineRule="auto"/>
              <w:jc w:val="both"/>
              <w:rPr>
                <w:rFonts w:ascii="Times New Roman" w:eastAsia="Times New Roman" w:hAnsi="Times New Roman" w:cs="Times New Roman"/>
                <w:b/>
              </w:rPr>
            </w:pPr>
            <w:r w:rsidRPr="001C55E9">
              <w:rPr>
                <w:rFonts w:ascii="Times New Roman" w:eastAsia="Times New Roman" w:hAnsi="Times New Roman" w:cs="Times New Roman"/>
                <w:b/>
              </w:rPr>
              <w:t>LT</w:t>
            </w:r>
          </w:p>
        </w:tc>
      </w:tr>
    </w:tbl>
    <w:p w:rsidR="00E73C3A" w:rsidRPr="001C55E9"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1C55E9">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827"/>
    <w:multiLevelType w:val="hybridMultilevel"/>
    <w:tmpl w:val="449EBD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9C7B29"/>
    <w:multiLevelType w:val="hybridMultilevel"/>
    <w:tmpl w:val="737CFE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1021B54"/>
    <w:multiLevelType w:val="hybridMultilevel"/>
    <w:tmpl w:val="15966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DEE212B"/>
    <w:multiLevelType w:val="hybridMultilevel"/>
    <w:tmpl w:val="4CBEA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3D03ACB"/>
    <w:multiLevelType w:val="hybridMultilevel"/>
    <w:tmpl w:val="CC50A6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21B18AB"/>
    <w:multiLevelType w:val="hybridMultilevel"/>
    <w:tmpl w:val="FC107E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0202AB"/>
    <w:rsid w:val="00026EA1"/>
    <w:rsid w:val="00042A68"/>
    <w:rsid w:val="000B0CA6"/>
    <w:rsid w:val="000D1002"/>
    <w:rsid w:val="00122537"/>
    <w:rsid w:val="001631AF"/>
    <w:rsid w:val="001C55E9"/>
    <w:rsid w:val="001D1C9E"/>
    <w:rsid w:val="001D6730"/>
    <w:rsid w:val="001D6939"/>
    <w:rsid w:val="00224603"/>
    <w:rsid w:val="00252A5E"/>
    <w:rsid w:val="00255087"/>
    <w:rsid w:val="00270510"/>
    <w:rsid w:val="002973F0"/>
    <w:rsid w:val="002A4969"/>
    <w:rsid w:val="002A54C8"/>
    <w:rsid w:val="003815A8"/>
    <w:rsid w:val="00395FF2"/>
    <w:rsid w:val="003E37C0"/>
    <w:rsid w:val="003E3F4B"/>
    <w:rsid w:val="003F567A"/>
    <w:rsid w:val="003F6942"/>
    <w:rsid w:val="00433A68"/>
    <w:rsid w:val="0049129A"/>
    <w:rsid w:val="004A6E7E"/>
    <w:rsid w:val="004E2E60"/>
    <w:rsid w:val="0051325F"/>
    <w:rsid w:val="005349A1"/>
    <w:rsid w:val="00544D4F"/>
    <w:rsid w:val="00614D15"/>
    <w:rsid w:val="006217DC"/>
    <w:rsid w:val="006611E9"/>
    <w:rsid w:val="00677A44"/>
    <w:rsid w:val="006F31F4"/>
    <w:rsid w:val="00733590"/>
    <w:rsid w:val="008356F8"/>
    <w:rsid w:val="008C2350"/>
    <w:rsid w:val="00901C1F"/>
    <w:rsid w:val="00903F39"/>
    <w:rsid w:val="00961E78"/>
    <w:rsid w:val="00972BC2"/>
    <w:rsid w:val="009777AE"/>
    <w:rsid w:val="009B6921"/>
    <w:rsid w:val="00A1530D"/>
    <w:rsid w:val="00A51F2D"/>
    <w:rsid w:val="00AB3E00"/>
    <w:rsid w:val="00AD0CB1"/>
    <w:rsid w:val="00AF537F"/>
    <w:rsid w:val="00B05496"/>
    <w:rsid w:val="00B05DEC"/>
    <w:rsid w:val="00B21D77"/>
    <w:rsid w:val="00B3714C"/>
    <w:rsid w:val="00B47279"/>
    <w:rsid w:val="00B936CB"/>
    <w:rsid w:val="00BA58E4"/>
    <w:rsid w:val="00C024EF"/>
    <w:rsid w:val="00C606DD"/>
    <w:rsid w:val="00CA2DA0"/>
    <w:rsid w:val="00CB50A7"/>
    <w:rsid w:val="00CC022B"/>
    <w:rsid w:val="00D67D5C"/>
    <w:rsid w:val="00DC1EC2"/>
    <w:rsid w:val="00DE416D"/>
    <w:rsid w:val="00DF19D3"/>
    <w:rsid w:val="00E04E62"/>
    <w:rsid w:val="00E12D8A"/>
    <w:rsid w:val="00E4066A"/>
    <w:rsid w:val="00E56332"/>
    <w:rsid w:val="00E66EF8"/>
    <w:rsid w:val="00E67AAA"/>
    <w:rsid w:val="00E73C3A"/>
    <w:rsid w:val="00EC38C1"/>
    <w:rsid w:val="00F058A5"/>
    <w:rsid w:val="00F103E2"/>
    <w:rsid w:val="00F17E62"/>
    <w:rsid w:val="00F62063"/>
    <w:rsid w:val="00F64F7E"/>
    <w:rsid w:val="00FB25A7"/>
    <w:rsid w:val="00FC2D3E"/>
    <w:rsid w:val="00FD0FE3"/>
    <w:rsid w:val="00FF59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CB554-6326-4CE0-9D14-22EFE921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2D3E"/>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 w:type="paragraph" w:customStyle="1" w:styleId="Default">
    <w:name w:val="Default"/>
    <w:rsid w:val="00C024E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Betarp">
    <w:name w:val="No Spacing"/>
    <w:uiPriority w:val="1"/>
    <w:qFormat/>
    <w:rsid w:val="00C02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9CE36-E559-40CD-B0FA-327B5F25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22053</Words>
  <Characters>12571</Characters>
  <Application>Microsoft Office Word</Application>
  <DocSecurity>0</DocSecurity>
  <Lines>104</Lines>
  <Paragraphs>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PC</cp:lastModifiedBy>
  <cp:revision>2</cp:revision>
  <dcterms:created xsi:type="dcterms:W3CDTF">2022-02-23T14:16:00Z</dcterms:created>
  <dcterms:modified xsi:type="dcterms:W3CDTF">2022-02-23T14:16:00Z</dcterms:modified>
</cp:coreProperties>
</file>